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1304" w14:textId="77777777" w:rsidR="003A39C6" w:rsidRPr="003A39C6" w:rsidRDefault="003A39C6" w:rsidP="003A39C6">
      <w:pPr>
        <w:spacing w:after="0" w:line="240" w:lineRule="auto"/>
        <w:jc w:val="center"/>
        <w:rPr>
          <w:rFonts w:ascii="Times New Roman" w:hAnsi="Times New Roman"/>
          <w:b/>
          <w:sz w:val="28"/>
          <w:szCs w:val="28"/>
        </w:rPr>
      </w:pPr>
      <w:r w:rsidRPr="003A39C6">
        <w:rPr>
          <w:rFonts w:ascii="Times New Roman" w:hAnsi="Times New Roman"/>
          <w:b/>
          <w:sz w:val="28"/>
          <w:szCs w:val="28"/>
        </w:rPr>
        <w:t>РОССИЙСКАЯ ФЕДЕРАЦИЯ</w:t>
      </w:r>
    </w:p>
    <w:p w14:paraId="0D3C4F82" w14:textId="3AA3E6B9" w:rsidR="003A39C6" w:rsidRPr="003A39C6" w:rsidRDefault="00486C4A" w:rsidP="003A39C6">
      <w:pPr>
        <w:spacing w:after="0" w:line="240" w:lineRule="auto"/>
        <w:jc w:val="center"/>
        <w:rPr>
          <w:rFonts w:ascii="Times New Roman" w:hAnsi="Times New Roman"/>
          <w:b/>
          <w:sz w:val="28"/>
          <w:szCs w:val="28"/>
        </w:rPr>
      </w:pPr>
      <w:r>
        <w:rPr>
          <w:rFonts w:ascii="Times New Roman" w:hAnsi="Times New Roman"/>
          <w:b/>
          <w:sz w:val="28"/>
          <w:szCs w:val="28"/>
        </w:rPr>
        <w:t>Плотниковский</w:t>
      </w:r>
      <w:r w:rsidR="003A39C6" w:rsidRPr="003A39C6">
        <w:rPr>
          <w:rFonts w:ascii="Times New Roman" w:hAnsi="Times New Roman"/>
          <w:b/>
          <w:sz w:val="28"/>
          <w:szCs w:val="28"/>
        </w:rPr>
        <w:t xml:space="preserve"> сельский Совет депутатов </w:t>
      </w:r>
    </w:p>
    <w:p w14:paraId="5DC2D38A" w14:textId="77777777" w:rsidR="003A39C6" w:rsidRPr="003A39C6" w:rsidRDefault="003A39C6" w:rsidP="003A39C6">
      <w:pPr>
        <w:spacing w:after="0" w:line="240" w:lineRule="auto"/>
        <w:jc w:val="center"/>
        <w:rPr>
          <w:rFonts w:ascii="Times New Roman" w:hAnsi="Times New Roman"/>
          <w:b/>
          <w:sz w:val="28"/>
          <w:szCs w:val="28"/>
        </w:rPr>
      </w:pPr>
      <w:r w:rsidRPr="003A39C6">
        <w:rPr>
          <w:rFonts w:ascii="Times New Roman" w:hAnsi="Times New Roman"/>
          <w:b/>
          <w:sz w:val="28"/>
          <w:szCs w:val="28"/>
        </w:rPr>
        <w:t>Каменского района Алтайского края</w:t>
      </w:r>
    </w:p>
    <w:p w14:paraId="163A4082" w14:textId="77777777" w:rsidR="003A39C6" w:rsidRPr="003A39C6" w:rsidRDefault="003A39C6" w:rsidP="003A39C6">
      <w:pPr>
        <w:spacing w:after="0" w:line="240" w:lineRule="auto"/>
        <w:jc w:val="center"/>
        <w:rPr>
          <w:rFonts w:ascii="Times New Roman" w:hAnsi="Times New Roman"/>
          <w:b/>
          <w:sz w:val="28"/>
          <w:szCs w:val="28"/>
        </w:rPr>
      </w:pPr>
    </w:p>
    <w:p w14:paraId="53C979DE" w14:textId="2E77B0B0" w:rsidR="003A39C6" w:rsidRPr="003A39C6" w:rsidRDefault="003A39C6" w:rsidP="003A39C6">
      <w:pPr>
        <w:spacing w:after="0" w:line="240" w:lineRule="auto"/>
        <w:jc w:val="center"/>
        <w:rPr>
          <w:rFonts w:ascii="Times New Roman" w:hAnsi="Times New Roman"/>
          <w:b/>
          <w:sz w:val="44"/>
          <w:szCs w:val="44"/>
        </w:rPr>
      </w:pPr>
      <w:r w:rsidRPr="003A39C6">
        <w:rPr>
          <w:rFonts w:ascii="Times New Roman" w:hAnsi="Times New Roman"/>
          <w:b/>
          <w:sz w:val="44"/>
          <w:szCs w:val="44"/>
        </w:rPr>
        <w:t>Р Е Ш Е Н</w:t>
      </w:r>
      <w:r w:rsidR="00D571A7">
        <w:rPr>
          <w:rFonts w:ascii="Times New Roman" w:hAnsi="Times New Roman"/>
          <w:b/>
          <w:sz w:val="44"/>
          <w:szCs w:val="44"/>
        </w:rPr>
        <w:t>ИЕ</w:t>
      </w:r>
    </w:p>
    <w:p w14:paraId="73550DCA" w14:textId="77777777" w:rsidR="003A39C6" w:rsidRPr="003A39C6" w:rsidRDefault="003A39C6" w:rsidP="003A39C6">
      <w:pPr>
        <w:spacing w:after="0" w:line="240" w:lineRule="auto"/>
        <w:jc w:val="center"/>
        <w:rPr>
          <w:rFonts w:ascii="Times New Roman" w:hAnsi="Times New Roman"/>
          <w:b/>
          <w:sz w:val="28"/>
          <w:szCs w:val="28"/>
        </w:rPr>
      </w:pPr>
    </w:p>
    <w:p w14:paraId="20FEFDEA" w14:textId="32AA0E06" w:rsidR="003A39C6" w:rsidRPr="003A39C6" w:rsidRDefault="00D571A7" w:rsidP="003A39C6">
      <w:pPr>
        <w:spacing w:after="0" w:line="240" w:lineRule="auto"/>
        <w:jc w:val="center"/>
        <w:rPr>
          <w:rFonts w:ascii="Times New Roman" w:hAnsi="Times New Roman"/>
          <w:b/>
          <w:sz w:val="28"/>
          <w:szCs w:val="28"/>
        </w:rPr>
      </w:pPr>
      <w:r>
        <w:rPr>
          <w:rFonts w:ascii="Times New Roman" w:hAnsi="Times New Roman"/>
          <w:b/>
          <w:sz w:val="28"/>
          <w:szCs w:val="28"/>
        </w:rPr>
        <w:t>30</w:t>
      </w:r>
      <w:r w:rsidR="003A39C6" w:rsidRPr="003A39C6">
        <w:rPr>
          <w:rFonts w:ascii="Times New Roman" w:hAnsi="Times New Roman"/>
          <w:b/>
          <w:sz w:val="28"/>
          <w:szCs w:val="28"/>
        </w:rPr>
        <w:t>.0</w:t>
      </w:r>
      <w:r>
        <w:rPr>
          <w:rFonts w:ascii="Times New Roman" w:hAnsi="Times New Roman"/>
          <w:b/>
          <w:sz w:val="28"/>
          <w:szCs w:val="28"/>
        </w:rPr>
        <w:t>4</w:t>
      </w:r>
      <w:r w:rsidR="003A39C6" w:rsidRPr="003A39C6">
        <w:rPr>
          <w:rFonts w:ascii="Times New Roman" w:hAnsi="Times New Roman"/>
          <w:b/>
          <w:sz w:val="28"/>
          <w:szCs w:val="28"/>
        </w:rPr>
        <w:t xml:space="preserve">.2026 № </w:t>
      </w:r>
      <w:r>
        <w:rPr>
          <w:rFonts w:ascii="Times New Roman" w:hAnsi="Times New Roman"/>
          <w:b/>
          <w:sz w:val="28"/>
          <w:szCs w:val="28"/>
        </w:rPr>
        <w:t>8</w:t>
      </w:r>
      <w:r w:rsidR="003A39C6" w:rsidRPr="003A39C6">
        <w:rPr>
          <w:rFonts w:ascii="Times New Roman" w:hAnsi="Times New Roman"/>
          <w:b/>
          <w:sz w:val="28"/>
          <w:szCs w:val="28"/>
        </w:rPr>
        <w:t xml:space="preserve">                                                                                     </w:t>
      </w:r>
      <w:r w:rsidR="00382993">
        <w:rPr>
          <w:rFonts w:ascii="Times New Roman" w:hAnsi="Times New Roman"/>
          <w:b/>
          <w:sz w:val="28"/>
          <w:szCs w:val="28"/>
        </w:rPr>
        <w:t xml:space="preserve">           </w:t>
      </w:r>
      <w:r w:rsidR="003A39C6" w:rsidRPr="003A39C6">
        <w:rPr>
          <w:rFonts w:ascii="Times New Roman" w:hAnsi="Times New Roman"/>
          <w:b/>
          <w:sz w:val="28"/>
          <w:szCs w:val="28"/>
        </w:rPr>
        <w:t xml:space="preserve">  с. </w:t>
      </w:r>
      <w:r w:rsidR="00486C4A">
        <w:rPr>
          <w:rFonts w:ascii="Times New Roman" w:hAnsi="Times New Roman"/>
          <w:b/>
          <w:sz w:val="28"/>
          <w:szCs w:val="28"/>
        </w:rPr>
        <w:t>Луговое</w:t>
      </w:r>
    </w:p>
    <w:p w14:paraId="715FB37A" w14:textId="77777777" w:rsidR="003936A7" w:rsidRPr="00283423" w:rsidRDefault="003936A7" w:rsidP="003936A7">
      <w:pPr>
        <w:spacing w:after="0" w:line="240" w:lineRule="auto"/>
        <w:jc w:val="center"/>
        <w:rPr>
          <w:rFonts w:ascii="Times New Roman" w:hAnsi="Times New Roman"/>
          <w:sz w:val="28"/>
          <w:szCs w:val="28"/>
        </w:rPr>
      </w:pPr>
    </w:p>
    <w:p w14:paraId="7F75355E" w14:textId="77777777" w:rsidR="003E555B" w:rsidRPr="007B6897" w:rsidRDefault="003936A7" w:rsidP="003936A7">
      <w:pPr>
        <w:spacing w:after="0" w:line="240" w:lineRule="auto"/>
        <w:rPr>
          <w:rFonts w:ascii="Times New Roman" w:hAnsi="Times New Roman"/>
          <w:sz w:val="28"/>
          <w:szCs w:val="28"/>
        </w:rPr>
      </w:pPr>
      <w:r w:rsidRPr="007B6897">
        <w:rPr>
          <w:rFonts w:ascii="Times New Roman" w:hAnsi="Times New Roman"/>
          <w:sz w:val="28"/>
          <w:szCs w:val="28"/>
        </w:rPr>
        <w:t>Об утверждении Правил благоустройства</w:t>
      </w:r>
    </w:p>
    <w:p w14:paraId="4E8D66A3" w14:textId="77777777" w:rsidR="003E555B" w:rsidRPr="007B6897" w:rsidRDefault="003936A7" w:rsidP="003936A7">
      <w:pPr>
        <w:spacing w:after="0" w:line="240" w:lineRule="auto"/>
        <w:rPr>
          <w:rFonts w:ascii="Times New Roman" w:hAnsi="Times New Roman"/>
          <w:sz w:val="28"/>
          <w:szCs w:val="28"/>
        </w:rPr>
      </w:pPr>
      <w:r w:rsidRPr="007B6897">
        <w:rPr>
          <w:rFonts w:ascii="Times New Roman" w:hAnsi="Times New Roman"/>
          <w:sz w:val="28"/>
          <w:szCs w:val="28"/>
        </w:rPr>
        <w:t>муниципального образования сельское поселение</w:t>
      </w:r>
    </w:p>
    <w:p w14:paraId="21A74F10" w14:textId="113269B8" w:rsidR="003936A7" w:rsidRPr="007B6897" w:rsidRDefault="00486C4A" w:rsidP="003936A7">
      <w:pPr>
        <w:spacing w:after="0" w:line="240" w:lineRule="auto"/>
        <w:rPr>
          <w:rFonts w:ascii="Times New Roman" w:hAnsi="Times New Roman"/>
          <w:sz w:val="28"/>
          <w:szCs w:val="28"/>
        </w:rPr>
      </w:pPr>
      <w:r>
        <w:rPr>
          <w:rFonts w:ascii="Times New Roman" w:hAnsi="Times New Roman"/>
          <w:sz w:val="28"/>
          <w:szCs w:val="28"/>
        </w:rPr>
        <w:t xml:space="preserve">Плотниковский </w:t>
      </w:r>
      <w:r w:rsidR="00382993" w:rsidRPr="007B6897">
        <w:rPr>
          <w:rFonts w:ascii="Times New Roman" w:hAnsi="Times New Roman"/>
          <w:sz w:val="28"/>
          <w:szCs w:val="28"/>
        </w:rPr>
        <w:t>сельсовет Каменского</w:t>
      </w:r>
      <w:r w:rsidR="003936A7" w:rsidRPr="007B6897">
        <w:rPr>
          <w:rFonts w:ascii="Times New Roman" w:hAnsi="Times New Roman"/>
          <w:sz w:val="28"/>
          <w:szCs w:val="28"/>
        </w:rPr>
        <w:t xml:space="preserve"> района </w:t>
      </w:r>
    </w:p>
    <w:p w14:paraId="2A90D61B" w14:textId="77777777" w:rsidR="003E555B" w:rsidRPr="00283423" w:rsidRDefault="003936A7" w:rsidP="003936A7">
      <w:pPr>
        <w:spacing w:after="0" w:line="240" w:lineRule="auto"/>
        <w:rPr>
          <w:rFonts w:ascii="Times New Roman" w:hAnsi="Times New Roman"/>
          <w:b/>
          <w:sz w:val="28"/>
          <w:szCs w:val="28"/>
        </w:rPr>
      </w:pPr>
      <w:r w:rsidRPr="007B6897">
        <w:rPr>
          <w:rFonts w:ascii="Times New Roman" w:hAnsi="Times New Roman"/>
          <w:sz w:val="28"/>
          <w:szCs w:val="28"/>
        </w:rPr>
        <w:t>Алтайского края</w:t>
      </w:r>
    </w:p>
    <w:p w14:paraId="1172939E" w14:textId="77777777" w:rsidR="003E555B" w:rsidRPr="00283423" w:rsidRDefault="003E555B">
      <w:pPr>
        <w:spacing w:after="0" w:line="240" w:lineRule="auto"/>
        <w:ind w:firstLine="709"/>
        <w:jc w:val="both"/>
        <w:rPr>
          <w:rFonts w:ascii="Times New Roman" w:hAnsi="Times New Roman"/>
          <w:sz w:val="28"/>
          <w:szCs w:val="28"/>
        </w:rPr>
      </w:pPr>
    </w:p>
    <w:p w14:paraId="7395C4A6" w14:textId="77777777" w:rsidR="003E555B" w:rsidRPr="00283423" w:rsidRDefault="003E555B">
      <w:pPr>
        <w:spacing w:after="0" w:line="240" w:lineRule="auto"/>
        <w:ind w:firstLine="709"/>
        <w:jc w:val="both"/>
        <w:rPr>
          <w:rFonts w:ascii="Times New Roman" w:hAnsi="Times New Roman"/>
          <w:sz w:val="28"/>
          <w:szCs w:val="28"/>
        </w:rPr>
      </w:pPr>
    </w:p>
    <w:p w14:paraId="53A6139B" w14:textId="00CE74E2" w:rsidR="003E555B" w:rsidRPr="00283423" w:rsidRDefault="003936A7" w:rsidP="00382993">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В соответствии со ст. 58 Федерального закона </w:t>
      </w:r>
      <w:hyperlink r:id="rId4" w:history="1">
        <w:r w:rsidRPr="00283423">
          <w:rPr>
            <w:rFonts w:ascii="Times New Roman" w:hAnsi="Times New Roman"/>
            <w:sz w:val="28"/>
            <w:szCs w:val="28"/>
          </w:rPr>
          <w:t>от 20.03.2025 № 33-ФЗ</w:t>
        </w:r>
      </w:hyperlink>
      <w:r w:rsidRPr="00283423">
        <w:rPr>
          <w:rFonts w:ascii="Times New Roman" w:hAnsi="Times New Roman"/>
          <w:sz w:val="28"/>
          <w:szCs w:val="28"/>
        </w:rPr>
        <w:t xml:space="preserve"> «Об общих принципах организации местного самоуправления в единой системе публичной власти», руководствуясь </w:t>
      </w:r>
      <w:hyperlink r:id="rId5" w:history="1">
        <w:r w:rsidRPr="00283423">
          <w:rPr>
            <w:rFonts w:ascii="Times New Roman" w:hAnsi="Times New Roman"/>
            <w:sz w:val="28"/>
            <w:szCs w:val="28"/>
          </w:rPr>
          <w:t>Уставом</w:t>
        </w:r>
      </w:hyperlink>
      <w:r w:rsidRPr="00283423">
        <w:rPr>
          <w:rFonts w:ascii="Times New Roman" w:hAnsi="Times New Roman"/>
          <w:sz w:val="28"/>
          <w:szCs w:val="28"/>
        </w:rPr>
        <w:t xml:space="preserve"> муниципального образования </w:t>
      </w:r>
      <w:r w:rsidR="00382993">
        <w:rPr>
          <w:rFonts w:ascii="Times New Roman" w:hAnsi="Times New Roman"/>
          <w:sz w:val="28"/>
          <w:szCs w:val="28"/>
        </w:rPr>
        <w:t xml:space="preserve">сельское поселение </w:t>
      </w:r>
      <w:r w:rsidR="00486C4A">
        <w:rPr>
          <w:rFonts w:ascii="Times New Roman" w:hAnsi="Times New Roman"/>
          <w:sz w:val="28"/>
          <w:szCs w:val="28"/>
        </w:rPr>
        <w:t>Плотниковский</w:t>
      </w:r>
      <w:r w:rsidR="00382993">
        <w:rPr>
          <w:rFonts w:ascii="Times New Roman" w:hAnsi="Times New Roman"/>
          <w:sz w:val="28"/>
          <w:szCs w:val="28"/>
        </w:rPr>
        <w:t xml:space="preserve"> сельсовет Каменского</w:t>
      </w:r>
      <w:r w:rsidRPr="00283423">
        <w:rPr>
          <w:rFonts w:ascii="Times New Roman" w:hAnsi="Times New Roman"/>
          <w:sz w:val="28"/>
          <w:szCs w:val="28"/>
        </w:rPr>
        <w:t xml:space="preserve"> района</w:t>
      </w:r>
      <w:r w:rsidR="00382993">
        <w:rPr>
          <w:rFonts w:ascii="Times New Roman" w:hAnsi="Times New Roman"/>
          <w:sz w:val="28"/>
          <w:szCs w:val="28"/>
        </w:rPr>
        <w:t xml:space="preserve"> Алтайского края,</w:t>
      </w:r>
      <w:r w:rsidRPr="00283423">
        <w:rPr>
          <w:rFonts w:ascii="Times New Roman" w:hAnsi="Times New Roman"/>
          <w:sz w:val="28"/>
          <w:szCs w:val="28"/>
        </w:rPr>
        <w:t xml:space="preserve"> </w:t>
      </w:r>
      <w:r w:rsidR="00486C4A">
        <w:rPr>
          <w:rFonts w:ascii="Times New Roman" w:hAnsi="Times New Roman"/>
          <w:sz w:val="28"/>
          <w:szCs w:val="28"/>
        </w:rPr>
        <w:t>Плотниковский</w:t>
      </w:r>
      <w:r w:rsidRPr="00283423">
        <w:rPr>
          <w:rFonts w:ascii="Times New Roman" w:hAnsi="Times New Roman"/>
          <w:sz w:val="28"/>
          <w:szCs w:val="28"/>
        </w:rPr>
        <w:t xml:space="preserve"> сельский Совет  депутатов Р</w:t>
      </w:r>
      <w:r w:rsidR="00382993">
        <w:rPr>
          <w:rFonts w:ascii="Times New Roman" w:hAnsi="Times New Roman"/>
          <w:sz w:val="28"/>
          <w:szCs w:val="28"/>
        </w:rPr>
        <w:t xml:space="preserve"> </w:t>
      </w:r>
      <w:r w:rsidRPr="00283423">
        <w:rPr>
          <w:rFonts w:ascii="Times New Roman" w:hAnsi="Times New Roman"/>
          <w:sz w:val="28"/>
          <w:szCs w:val="28"/>
        </w:rPr>
        <w:t>Е</w:t>
      </w:r>
      <w:r w:rsidR="00382993">
        <w:rPr>
          <w:rFonts w:ascii="Times New Roman" w:hAnsi="Times New Roman"/>
          <w:sz w:val="28"/>
          <w:szCs w:val="28"/>
        </w:rPr>
        <w:t xml:space="preserve"> </w:t>
      </w:r>
      <w:r w:rsidRPr="00283423">
        <w:rPr>
          <w:rFonts w:ascii="Times New Roman" w:hAnsi="Times New Roman"/>
          <w:sz w:val="28"/>
          <w:szCs w:val="28"/>
        </w:rPr>
        <w:t>Ш</w:t>
      </w:r>
      <w:r w:rsidR="00382993">
        <w:rPr>
          <w:rFonts w:ascii="Times New Roman" w:hAnsi="Times New Roman"/>
          <w:sz w:val="28"/>
          <w:szCs w:val="28"/>
        </w:rPr>
        <w:t xml:space="preserve"> </w:t>
      </w:r>
      <w:r w:rsidRPr="00283423">
        <w:rPr>
          <w:rFonts w:ascii="Times New Roman" w:hAnsi="Times New Roman"/>
          <w:sz w:val="28"/>
          <w:szCs w:val="28"/>
        </w:rPr>
        <w:t>И</w:t>
      </w:r>
      <w:r w:rsidR="00382993">
        <w:rPr>
          <w:rFonts w:ascii="Times New Roman" w:hAnsi="Times New Roman"/>
          <w:sz w:val="28"/>
          <w:szCs w:val="28"/>
        </w:rPr>
        <w:t xml:space="preserve"> </w:t>
      </w:r>
      <w:r w:rsidRPr="00283423">
        <w:rPr>
          <w:rFonts w:ascii="Times New Roman" w:hAnsi="Times New Roman"/>
          <w:sz w:val="28"/>
          <w:szCs w:val="28"/>
        </w:rPr>
        <w:t>Л:</w:t>
      </w:r>
    </w:p>
    <w:p w14:paraId="254B1287" w14:textId="77777777" w:rsidR="003E555B" w:rsidRPr="00283423" w:rsidRDefault="003E555B">
      <w:pPr>
        <w:spacing w:after="0" w:line="240" w:lineRule="auto"/>
        <w:ind w:firstLine="709"/>
        <w:jc w:val="both"/>
        <w:rPr>
          <w:rFonts w:ascii="Times New Roman" w:hAnsi="Times New Roman"/>
          <w:sz w:val="28"/>
          <w:szCs w:val="28"/>
        </w:rPr>
      </w:pPr>
    </w:p>
    <w:p w14:paraId="4C128A20" w14:textId="4E9BF0DD"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Утвердить Правила благоустройства территории муниципального образования </w:t>
      </w:r>
      <w:r w:rsidR="00EE6AAF">
        <w:rPr>
          <w:rFonts w:ascii="Times New Roman" w:hAnsi="Times New Roman"/>
          <w:sz w:val="28"/>
          <w:szCs w:val="28"/>
        </w:rPr>
        <w:t xml:space="preserve">сельское поселение </w:t>
      </w:r>
      <w:r w:rsidR="00486C4A">
        <w:rPr>
          <w:rFonts w:ascii="Times New Roman" w:hAnsi="Times New Roman"/>
          <w:sz w:val="28"/>
          <w:szCs w:val="28"/>
        </w:rPr>
        <w:t>Плотниковский</w:t>
      </w:r>
      <w:r w:rsidRPr="00283423">
        <w:rPr>
          <w:rFonts w:ascii="Times New Roman" w:hAnsi="Times New Roman"/>
          <w:sz w:val="28"/>
          <w:szCs w:val="28"/>
        </w:rPr>
        <w:t xml:space="preserve"> сельсовет </w:t>
      </w:r>
      <w:r w:rsidR="00EE6AAF">
        <w:rPr>
          <w:rFonts w:ascii="Times New Roman" w:hAnsi="Times New Roman"/>
          <w:sz w:val="28"/>
          <w:szCs w:val="28"/>
        </w:rPr>
        <w:t>Каменс</w:t>
      </w:r>
      <w:r w:rsidRPr="00283423">
        <w:rPr>
          <w:rFonts w:ascii="Times New Roman" w:hAnsi="Times New Roman"/>
          <w:sz w:val="28"/>
          <w:szCs w:val="28"/>
        </w:rPr>
        <w:t>кого района Алтайского края.</w:t>
      </w:r>
    </w:p>
    <w:p w14:paraId="7E49D998" w14:textId="7ACA40CD" w:rsidR="003E555B" w:rsidRPr="00E30E30" w:rsidRDefault="003936A7">
      <w:pPr>
        <w:spacing w:after="0" w:line="240" w:lineRule="auto"/>
        <w:ind w:firstLine="709"/>
        <w:jc w:val="both"/>
        <w:rPr>
          <w:rFonts w:ascii="Times New Roman" w:hAnsi="Times New Roman"/>
          <w:color w:val="auto"/>
          <w:sz w:val="28"/>
          <w:szCs w:val="28"/>
        </w:rPr>
      </w:pPr>
      <w:r w:rsidRPr="00283423">
        <w:rPr>
          <w:rFonts w:ascii="Times New Roman" w:hAnsi="Times New Roman"/>
          <w:sz w:val="28"/>
          <w:szCs w:val="28"/>
        </w:rPr>
        <w:t xml:space="preserve">2. </w:t>
      </w:r>
      <w:r w:rsidR="00EE6AAF">
        <w:rPr>
          <w:rFonts w:ascii="Times New Roman" w:hAnsi="Times New Roman"/>
          <w:sz w:val="28"/>
          <w:szCs w:val="28"/>
        </w:rPr>
        <w:t>Считать утратившим силу р</w:t>
      </w:r>
      <w:r w:rsidRPr="00283423">
        <w:rPr>
          <w:rFonts w:ascii="Times New Roman" w:hAnsi="Times New Roman"/>
          <w:sz w:val="28"/>
          <w:szCs w:val="28"/>
        </w:rPr>
        <w:t xml:space="preserve">ешение </w:t>
      </w:r>
      <w:r w:rsidR="00486C4A">
        <w:rPr>
          <w:rFonts w:ascii="Times New Roman" w:hAnsi="Times New Roman"/>
          <w:sz w:val="28"/>
          <w:szCs w:val="28"/>
        </w:rPr>
        <w:t>Плотниковского</w:t>
      </w:r>
      <w:r w:rsidR="00DF0F7B">
        <w:rPr>
          <w:rFonts w:ascii="Times New Roman" w:hAnsi="Times New Roman"/>
          <w:sz w:val="28"/>
          <w:szCs w:val="28"/>
        </w:rPr>
        <w:t xml:space="preserve"> </w:t>
      </w:r>
      <w:r w:rsidR="00EE6AAF">
        <w:rPr>
          <w:rFonts w:ascii="Times New Roman" w:hAnsi="Times New Roman"/>
          <w:sz w:val="28"/>
          <w:szCs w:val="28"/>
        </w:rPr>
        <w:t xml:space="preserve">сельского Совета депутатов </w:t>
      </w:r>
      <w:r w:rsidR="00DF0F7B">
        <w:rPr>
          <w:rFonts w:ascii="Times New Roman" w:hAnsi="Times New Roman"/>
          <w:sz w:val="28"/>
          <w:szCs w:val="28"/>
        </w:rPr>
        <w:t xml:space="preserve">Каменского района </w:t>
      </w:r>
      <w:r w:rsidR="00DF0F7B" w:rsidRPr="00E30E30">
        <w:rPr>
          <w:rFonts w:ascii="Times New Roman" w:hAnsi="Times New Roman"/>
          <w:color w:val="auto"/>
          <w:sz w:val="28"/>
          <w:szCs w:val="28"/>
        </w:rPr>
        <w:t xml:space="preserve">Алтайского края </w:t>
      </w:r>
      <w:r w:rsidR="00EE6AAF" w:rsidRPr="00E30E30">
        <w:rPr>
          <w:rFonts w:ascii="Times New Roman" w:hAnsi="Times New Roman"/>
          <w:color w:val="auto"/>
          <w:sz w:val="28"/>
          <w:szCs w:val="28"/>
        </w:rPr>
        <w:t>от 19</w:t>
      </w:r>
      <w:r w:rsidRPr="00E30E30">
        <w:rPr>
          <w:rFonts w:ascii="Times New Roman" w:hAnsi="Times New Roman"/>
          <w:color w:val="auto"/>
          <w:sz w:val="28"/>
          <w:szCs w:val="28"/>
        </w:rPr>
        <w:t>.0</w:t>
      </w:r>
      <w:r w:rsidR="00EE6AAF" w:rsidRPr="00E30E30">
        <w:rPr>
          <w:rFonts w:ascii="Times New Roman" w:hAnsi="Times New Roman"/>
          <w:color w:val="auto"/>
          <w:sz w:val="28"/>
          <w:szCs w:val="28"/>
        </w:rPr>
        <w:t>3</w:t>
      </w:r>
      <w:r w:rsidRPr="00E30E30">
        <w:rPr>
          <w:rFonts w:ascii="Times New Roman" w:hAnsi="Times New Roman"/>
          <w:color w:val="auto"/>
          <w:sz w:val="28"/>
          <w:szCs w:val="28"/>
        </w:rPr>
        <w:t>.201</w:t>
      </w:r>
      <w:r w:rsidR="00EE6AAF" w:rsidRPr="00E30E30">
        <w:rPr>
          <w:rFonts w:ascii="Times New Roman" w:hAnsi="Times New Roman"/>
          <w:color w:val="auto"/>
          <w:sz w:val="28"/>
          <w:szCs w:val="28"/>
        </w:rPr>
        <w:t>9</w:t>
      </w:r>
      <w:r w:rsidRPr="00E30E30">
        <w:rPr>
          <w:rFonts w:ascii="Times New Roman" w:hAnsi="Times New Roman"/>
          <w:color w:val="auto"/>
          <w:sz w:val="28"/>
          <w:szCs w:val="28"/>
        </w:rPr>
        <w:t xml:space="preserve"> № </w:t>
      </w:r>
      <w:r w:rsidR="00EE6AAF" w:rsidRPr="00E30E30">
        <w:rPr>
          <w:rFonts w:ascii="Times New Roman" w:hAnsi="Times New Roman"/>
          <w:color w:val="auto"/>
          <w:sz w:val="28"/>
          <w:szCs w:val="28"/>
        </w:rPr>
        <w:t>0</w:t>
      </w:r>
      <w:r w:rsidR="00E30E30" w:rsidRPr="00E30E30">
        <w:rPr>
          <w:rFonts w:ascii="Times New Roman" w:hAnsi="Times New Roman"/>
          <w:color w:val="auto"/>
          <w:sz w:val="28"/>
          <w:szCs w:val="28"/>
        </w:rPr>
        <w:t>6</w:t>
      </w:r>
      <w:r w:rsidRPr="00E30E30">
        <w:rPr>
          <w:rFonts w:ascii="Times New Roman" w:hAnsi="Times New Roman"/>
          <w:color w:val="auto"/>
          <w:sz w:val="28"/>
          <w:szCs w:val="28"/>
        </w:rPr>
        <w:t xml:space="preserve"> (ре</w:t>
      </w:r>
      <w:r w:rsidR="00E30E30" w:rsidRPr="00E30E30">
        <w:rPr>
          <w:rFonts w:ascii="Times New Roman" w:hAnsi="Times New Roman"/>
          <w:color w:val="auto"/>
          <w:sz w:val="28"/>
          <w:szCs w:val="28"/>
        </w:rPr>
        <w:t>д.</w:t>
      </w:r>
      <w:r w:rsidR="00FB2A76" w:rsidRPr="00E30E30">
        <w:rPr>
          <w:rFonts w:ascii="Times New Roman" w:hAnsi="Times New Roman"/>
          <w:color w:val="auto"/>
          <w:sz w:val="28"/>
          <w:szCs w:val="28"/>
        </w:rPr>
        <w:t xml:space="preserve"> от </w:t>
      </w:r>
      <w:r w:rsidR="00E30E30" w:rsidRPr="00E30E30">
        <w:rPr>
          <w:rFonts w:ascii="Times New Roman" w:hAnsi="Times New Roman"/>
          <w:color w:val="auto"/>
          <w:sz w:val="28"/>
          <w:szCs w:val="28"/>
        </w:rPr>
        <w:t>17</w:t>
      </w:r>
      <w:r w:rsidR="00FB2A76" w:rsidRPr="00E30E30">
        <w:rPr>
          <w:rFonts w:ascii="Times New Roman" w:hAnsi="Times New Roman"/>
          <w:color w:val="auto"/>
          <w:sz w:val="28"/>
          <w:szCs w:val="28"/>
        </w:rPr>
        <w:t>.</w:t>
      </w:r>
      <w:r w:rsidR="00DF0F7B" w:rsidRPr="00E30E30">
        <w:rPr>
          <w:rFonts w:ascii="Times New Roman" w:hAnsi="Times New Roman"/>
          <w:color w:val="auto"/>
          <w:sz w:val="28"/>
          <w:szCs w:val="28"/>
        </w:rPr>
        <w:t>03</w:t>
      </w:r>
      <w:r w:rsidR="00FB2A76" w:rsidRPr="00E30E30">
        <w:rPr>
          <w:rFonts w:ascii="Times New Roman" w:hAnsi="Times New Roman"/>
          <w:color w:val="auto"/>
          <w:sz w:val="28"/>
          <w:szCs w:val="28"/>
        </w:rPr>
        <w:t>.202</w:t>
      </w:r>
      <w:r w:rsidR="00DF0F7B" w:rsidRPr="00E30E30">
        <w:rPr>
          <w:rFonts w:ascii="Times New Roman" w:hAnsi="Times New Roman"/>
          <w:color w:val="auto"/>
          <w:sz w:val="28"/>
          <w:szCs w:val="28"/>
        </w:rPr>
        <w:t>1</w:t>
      </w:r>
      <w:r w:rsidR="00FB2A76" w:rsidRPr="00E30E30">
        <w:rPr>
          <w:rFonts w:ascii="Times New Roman" w:hAnsi="Times New Roman"/>
          <w:color w:val="auto"/>
          <w:sz w:val="28"/>
          <w:szCs w:val="28"/>
        </w:rPr>
        <w:t xml:space="preserve"> № </w:t>
      </w:r>
      <w:r w:rsidR="00E30E30" w:rsidRPr="00E30E30">
        <w:rPr>
          <w:rFonts w:ascii="Times New Roman" w:hAnsi="Times New Roman"/>
          <w:color w:val="auto"/>
          <w:sz w:val="28"/>
          <w:szCs w:val="28"/>
        </w:rPr>
        <w:t>9</w:t>
      </w:r>
      <w:r w:rsidR="00DF0F7B" w:rsidRPr="00E30E30">
        <w:rPr>
          <w:rFonts w:ascii="Times New Roman" w:hAnsi="Times New Roman"/>
          <w:color w:val="auto"/>
          <w:sz w:val="28"/>
          <w:szCs w:val="28"/>
        </w:rPr>
        <w:t>).</w:t>
      </w:r>
    </w:p>
    <w:p w14:paraId="722D929A" w14:textId="77777777" w:rsidR="00A2773B" w:rsidRPr="00A2773B" w:rsidRDefault="00A2773B" w:rsidP="00A2773B">
      <w:pPr>
        <w:widowControl w:val="0"/>
        <w:spacing w:after="0" w:line="240" w:lineRule="auto"/>
        <w:ind w:firstLine="708"/>
        <w:jc w:val="both"/>
        <w:rPr>
          <w:rFonts w:ascii="Times New Roman" w:hAnsi="Times New Roman"/>
          <w:color w:val="auto"/>
          <w:sz w:val="28"/>
          <w:szCs w:val="28"/>
        </w:rPr>
      </w:pPr>
      <w:r w:rsidRPr="00E30E30">
        <w:rPr>
          <w:rFonts w:ascii="Times New Roman" w:hAnsi="Times New Roman"/>
          <w:color w:val="auto"/>
          <w:sz w:val="28"/>
          <w:szCs w:val="28"/>
        </w:rPr>
        <w:t>3. Опубликовать настоящее решение в сетевом издании на «Официальном</w:t>
      </w:r>
      <w:r w:rsidRPr="00A2773B">
        <w:rPr>
          <w:rFonts w:ascii="Times New Roman" w:hAnsi="Times New Roman"/>
          <w:color w:val="auto"/>
          <w:sz w:val="28"/>
          <w:szCs w:val="28"/>
        </w:rPr>
        <w:t xml:space="preserve"> сайте Администрации Каменского района Алтайского края» </w:t>
      </w:r>
      <w:r w:rsidRPr="00A2773B">
        <w:rPr>
          <w:rFonts w:ascii="Times New Roman" w:hAnsi="Times New Roman"/>
          <w:color w:val="auto"/>
          <w:sz w:val="28"/>
          <w:szCs w:val="28"/>
          <w:lang w:val="en-US"/>
        </w:rPr>
        <w:t>https</w:t>
      </w:r>
      <w:r w:rsidRPr="00A2773B">
        <w:rPr>
          <w:rFonts w:ascii="Times New Roman" w:hAnsi="Times New Roman"/>
          <w:color w:val="auto"/>
          <w:sz w:val="28"/>
          <w:szCs w:val="28"/>
        </w:rPr>
        <w:t>://</w:t>
      </w:r>
      <w:r w:rsidRPr="00A2773B">
        <w:rPr>
          <w:rFonts w:ascii="Times New Roman" w:hAnsi="Times New Roman"/>
          <w:color w:val="auto"/>
          <w:sz w:val="28"/>
          <w:szCs w:val="28"/>
          <w:lang w:val="en-US"/>
        </w:rPr>
        <w:t>kamenrai</w:t>
      </w:r>
      <w:r w:rsidRPr="00A2773B">
        <w:rPr>
          <w:rFonts w:ascii="Times New Roman" w:hAnsi="Times New Roman"/>
          <w:color w:val="auto"/>
          <w:sz w:val="28"/>
          <w:szCs w:val="28"/>
        </w:rPr>
        <w:t>.</w:t>
      </w:r>
      <w:r w:rsidRPr="00A2773B">
        <w:rPr>
          <w:rFonts w:ascii="Times New Roman" w:hAnsi="Times New Roman"/>
          <w:color w:val="auto"/>
          <w:sz w:val="28"/>
          <w:szCs w:val="28"/>
          <w:lang w:val="en-US"/>
        </w:rPr>
        <w:t>gosuslugi</w:t>
      </w:r>
      <w:r w:rsidRPr="00A2773B">
        <w:rPr>
          <w:rFonts w:ascii="Times New Roman" w:hAnsi="Times New Roman"/>
          <w:color w:val="auto"/>
          <w:sz w:val="28"/>
          <w:szCs w:val="28"/>
        </w:rPr>
        <w:t>.</w:t>
      </w:r>
      <w:r w:rsidRPr="00A2773B">
        <w:rPr>
          <w:rFonts w:ascii="Times New Roman" w:hAnsi="Times New Roman"/>
          <w:color w:val="auto"/>
          <w:sz w:val="28"/>
          <w:szCs w:val="28"/>
          <w:lang w:val="en-US"/>
        </w:rPr>
        <w:t>ru</w:t>
      </w:r>
      <w:r w:rsidRPr="00A2773B">
        <w:rPr>
          <w:rFonts w:ascii="Times New Roman" w:hAnsi="Times New Roman"/>
          <w:color w:val="auto"/>
          <w:sz w:val="28"/>
          <w:szCs w:val="28"/>
        </w:rPr>
        <w:t>.</w:t>
      </w:r>
    </w:p>
    <w:p w14:paraId="595E1DD9" w14:textId="0606C09D" w:rsidR="00A2773B" w:rsidRPr="00A2773B" w:rsidRDefault="00A2773B" w:rsidP="00A2773B">
      <w:pPr>
        <w:widowControl w:val="0"/>
        <w:spacing w:after="0" w:line="240" w:lineRule="auto"/>
        <w:ind w:firstLine="708"/>
        <w:jc w:val="both"/>
        <w:rPr>
          <w:rFonts w:ascii="Times New Roman" w:hAnsi="Times New Roman"/>
          <w:color w:val="auto"/>
          <w:sz w:val="28"/>
          <w:szCs w:val="28"/>
        </w:rPr>
      </w:pPr>
      <w:r>
        <w:rPr>
          <w:rFonts w:ascii="Times New Roman" w:hAnsi="Times New Roman"/>
          <w:color w:val="auto"/>
          <w:sz w:val="28"/>
          <w:szCs w:val="28"/>
        </w:rPr>
        <w:t>4</w:t>
      </w:r>
      <w:r w:rsidRPr="00A2773B">
        <w:rPr>
          <w:rFonts w:ascii="Times New Roman" w:hAnsi="Times New Roman"/>
          <w:color w:val="auto"/>
          <w:sz w:val="28"/>
          <w:szCs w:val="28"/>
        </w:rPr>
        <w:t>. Контроль о выполнении настоящего решения, возложить на постоянную планово-бюджетную комиссию сельского Совета депутатов (</w:t>
      </w:r>
      <w:r w:rsidR="00486C4A">
        <w:rPr>
          <w:rFonts w:ascii="Times New Roman" w:hAnsi="Times New Roman"/>
          <w:color w:val="auto"/>
          <w:sz w:val="28"/>
          <w:szCs w:val="28"/>
        </w:rPr>
        <w:t xml:space="preserve">заместителя </w:t>
      </w:r>
      <w:r w:rsidRPr="00A2773B">
        <w:rPr>
          <w:rFonts w:ascii="Times New Roman" w:hAnsi="Times New Roman"/>
          <w:color w:val="auto"/>
          <w:sz w:val="28"/>
          <w:szCs w:val="28"/>
        </w:rPr>
        <w:t>председател</w:t>
      </w:r>
      <w:r w:rsidR="00486C4A">
        <w:rPr>
          <w:rFonts w:ascii="Times New Roman" w:hAnsi="Times New Roman"/>
          <w:color w:val="auto"/>
          <w:sz w:val="28"/>
          <w:szCs w:val="28"/>
        </w:rPr>
        <w:t>я</w:t>
      </w:r>
      <w:r w:rsidRPr="00A2773B">
        <w:rPr>
          <w:rFonts w:ascii="Times New Roman" w:hAnsi="Times New Roman"/>
          <w:color w:val="auto"/>
          <w:sz w:val="28"/>
          <w:szCs w:val="28"/>
        </w:rPr>
        <w:t xml:space="preserve"> </w:t>
      </w:r>
      <w:r w:rsidR="00486C4A">
        <w:rPr>
          <w:rFonts w:ascii="Times New Roman" w:hAnsi="Times New Roman"/>
          <w:color w:val="auto"/>
          <w:sz w:val="28"/>
          <w:szCs w:val="28"/>
        </w:rPr>
        <w:t>О.Н.</w:t>
      </w:r>
      <w:r w:rsidR="008D5BA2">
        <w:rPr>
          <w:rFonts w:ascii="Times New Roman" w:hAnsi="Times New Roman"/>
          <w:color w:val="auto"/>
          <w:sz w:val="28"/>
          <w:szCs w:val="28"/>
        </w:rPr>
        <w:t xml:space="preserve"> </w:t>
      </w:r>
      <w:r w:rsidR="00486C4A">
        <w:rPr>
          <w:rFonts w:ascii="Times New Roman" w:hAnsi="Times New Roman"/>
          <w:color w:val="auto"/>
          <w:sz w:val="28"/>
          <w:szCs w:val="28"/>
        </w:rPr>
        <w:t>Демакову</w:t>
      </w:r>
      <w:r w:rsidRPr="00A2773B">
        <w:rPr>
          <w:rFonts w:ascii="Times New Roman" w:hAnsi="Times New Roman"/>
          <w:color w:val="auto"/>
          <w:sz w:val="28"/>
          <w:szCs w:val="28"/>
        </w:rPr>
        <w:t>).</w:t>
      </w:r>
    </w:p>
    <w:p w14:paraId="0AABEA13" w14:textId="77777777" w:rsidR="00A2773B" w:rsidRPr="00283423" w:rsidRDefault="00A2773B">
      <w:pPr>
        <w:spacing w:after="0" w:line="240" w:lineRule="auto"/>
        <w:ind w:firstLine="709"/>
        <w:jc w:val="both"/>
        <w:rPr>
          <w:rFonts w:ascii="Times New Roman" w:hAnsi="Times New Roman"/>
          <w:sz w:val="28"/>
          <w:szCs w:val="28"/>
        </w:rPr>
      </w:pPr>
    </w:p>
    <w:p w14:paraId="003F7F06" w14:textId="77777777" w:rsidR="003E555B" w:rsidRPr="00283423" w:rsidRDefault="003E555B">
      <w:pPr>
        <w:spacing w:after="0" w:line="240" w:lineRule="auto"/>
        <w:ind w:firstLine="709"/>
        <w:jc w:val="both"/>
        <w:rPr>
          <w:rFonts w:ascii="Times New Roman" w:hAnsi="Times New Roman"/>
          <w:sz w:val="28"/>
          <w:szCs w:val="28"/>
        </w:rPr>
      </w:pPr>
    </w:p>
    <w:p w14:paraId="1EF8AB6D" w14:textId="0DA8D1D5" w:rsidR="00016C1D" w:rsidRPr="00283423" w:rsidRDefault="00016C1D" w:rsidP="00016C1D">
      <w:pPr>
        <w:spacing w:after="0" w:line="240" w:lineRule="auto"/>
        <w:jc w:val="both"/>
        <w:rPr>
          <w:rFonts w:ascii="Times New Roman" w:hAnsi="Times New Roman"/>
          <w:sz w:val="28"/>
          <w:szCs w:val="28"/>
        </w:rPr>
      </w:pPr>
      <w:r w:rsidRPr="00283423">
        <w:rPr>
          <w:rFonts w:ascii="Times New Roman" w:hAnsi="Times New Roman"/>
          <w:sz w:val="28"/>
          <w:szCs w:val="28"/>
        </w:rPr>
        <w:t>Председатель Совета депутатов</w:t>
      </w:r>
      <w:r w:rsidR="00A2773B">
        <w:rPr>
          <w:rFonts w:ascii="Times New Roman" w:hAnsi="Times New Roman"/>
          <w:sz w:val="28"/>
          <w:szCs w:val="28"/>
        </w:rPr>
        <w:t xml:space="preserve">                                               </w:t>
      </w:r>
      <w:r w:rsidR="00486C4A">
        <w:rPr>
          <w:rFonts w:ascii="Times New Roman" w:hAnsi="Times New Roman"/>
          <w:sz w:val="28"/>
          <w:szCs w:val="28"/>
        </w:rPr>
        <w:t xml:space="preserve">  </w:t>
      </w:r>
      <w:r w:rsidR="00A2773B">
        <w:rPr>
          <w:rFonts w:ascii="Times New Roman" w:hAnsi="Times New Roman"/>
          <w:sz w:val="28"/>
          <w:szCs w:val="28"/>
        </w:rPr>
        <w:t xml:space="preserve">  </w:t>
      </w:r>
      <w:r w:rsidR="00486C4A">
        <w:rPr>
          <w:rFonts w:ascii="Times New Roman" w:hAnsi="Times New Roman"/>
          <w:sz w:val="28"/>
          <w:szCs w:val="28"/>
        </w:rPr>
        <w:t xml:space="preserve">         </w:t>
      </w:r>
      <w:r w:rsidR="00A2773B">
        <w:rPr>
          <w:rFonts w:ascii="Times New Roman" w:hAnsi="Times New Roman"/>
          <w:sz w:val="28"/>
          <w:szCs w:val="28"/>
        </w:rPr>
        <w:t xml:space="preserve">  </w:t>
      </w:r>
      <w:r w:rsidR="00486C4A">
        <w:rPr>
          <w:rFonts w:ascii="Times New Roman" w:hAnsi="Times New Roman"/>
          <w:sz w:val="28"/>
          <w:szCs w:val="28"/>
        </w:rPr>
        <w:t>С.А. Янкова</w:t>
      </w:r>
    </w:p>
    <w:p w14:paraId="44D52873" w14:textId="77777777" w:rsidR="00BD46ED" w:rsidRPr="00283423" w:rsidRDefault="00BD46ED">
      <w:pPr>
        <w:spacing w:after="0" w:line="240" w:lineRule="auto"/>
        <w:jc w:val="both"/>
        <w:rPr>
          <w:rFonts w:ascii="Times New Roman" w:hAnsi="Times New Roman"/>
          <w:sz w:val="28"/>
          <w:szCs w:val="28"/>
        </w:rPr>
      </w:pPr>
    </w:p>
    <w:p w14:paraId="407DA050" w14:textId="77777777" w:rsidR="00BD46ED" w:rsidRDefault="00BD46ED">
      <w:pPr>
        <w:spacing w:after="0" w:line="240" w:lineRule="auto"/>
        <w:jc w:val="both"/>
        <w:rPr>
          <w:rFonts w:ascii="Times New Roman" w:hAnsi="Times New Roman"/>
          <w:sz w:val="28"/>
          <w:szCs w:val="28"/>
        </w:rPr>
      </w:pPr>
    </w:p>
    <w:p w14:paraId="2E7C036A" w14:textId="77777777" w:rsidR="00B166D0" w:rsidRDefault="00B166D0">
      <w:pPr>
        <w:spacing w:after="0" w:line="240" w:lineRule="auto"/>
        <w:jc w:val="both"/>
        <w:rPr>
          <w:rFonts w:ascii="Times New Roman" w:hAnsi="Times New Roman"/>
          <w:sz w:val="28"/>
          <w:szCs w:val="28"/>
        </w:rPr>
      </w:pPr>
    </w:p>
    <w:p w14:paraId="669BD7FE" w14:textId="77777777" w:rsidR="00B166D0" w:rsidRPr="00283423" w:rsidRDefault="00B166D0">
      <w:pPr>
        <w:spacing w:after="0" w:line="240" w:lineRule="auto"/>
        <w:jc w:val="both"/>
        <w:rPr>
          <w:rFonts w:ascii="Times New Roman" w:hAnsi="Times New Roman"/>
          <w:sz w:val="28"/>
          <w:szCs w:val="28"/>
        </w:rPr>
      </w:pPr>
    </w:p>
    <w:p w14:paraId="03BA06FD" w14:textId="77777777" w:rsidR="00B166D0" w:rsidRDefault="00B166D0">
      <w:pPr>
        <w:spacing w:after="0" w:line="240" w:lineRule="auto"/>
        <w:jc w:val="center"/>
        <w:rPr>
          <w:rFonts w:ascii="Times New Roman" w:hAnsi="Times New Roman"/>
          <w:b/>
          <w:sz w:val="28"/>
          <w:szCs w:val="28"/>
        </w:rPr>
      </w:pPr>
    </w:p>
    <w:p w14:paraId="12AAD7FA" w14:textId="77777777" w:rsidR="00DF0F7B" w:rsidRDefault="00DF0F7B">
      <w:pPr>
        <w:spacing w:after="0" w:line="240" w:lineRule="auto"/>
        <w:jc w:val="center"/>
        <w:rPr>
          <w:rFonts w:ascii="Times New Roman" w:hAnsi="Times New Roman"/>
          <w:b/>
          <w:sz w:val="28"/>
          <w:szCs w:val="28"/>
        </w:rPr>
      </w:pPr>
    </w:p>
    <w:p w14:paraId="3F2C50E9" w14:textId="77777777" w:rsidR="00DF0F7B" w:rsidRDefault="00DF0F7B">
      <w:pPr>
        <w:spacing w:after="0" w:line="240" w:lineRule="auto"/>
        <w:jc w:val="center"/>
        <w:rPr>
          <w:rFonts w:ascii="Times New Roman" w:hAnsi="Times New Roman"/>
          <w:b/>
          <w:sz w:val="28"/>
          <w:szCs w:val="28"/>
        </w:rPr>
      </w:pPr>
    </w:p>
    <w:p w14:paraId="2228D23D" w14:textId="77777777" w:rsidR="00DF0F7B" w:rsidRDefault="00DF0F7B">
      <w:pPr>
        <w:spacing w:after="0" w:line="240" w:lineRule="auto"/>
        <w:jc w:val="center"/>
        <w:rPr>
          <w:rFonts w:ascii="Times New Roman" w:hAnsi="Times New Roman"/>
          <w:b/>
          <w:sz w:val="28"/>
          <w:szCs w:val="28"/>
        </w:rPr>
      </w:pPr>
    </w:p>
    <w:p w14:paraId="13162E9A" w14:textId="77777777" w:rsidR="00DF0F7B" w:rsidRDefault="00DF0F7B">
      <w:pPr>
        <w:spacing w:after="0" w:line="240" w:lineRule="auto"/>
        <w:jc w:val="center"/>
        <w:rPr>
          <w:rFonts w:ascii="Times New Roman" w:hAnsi="Times New Roman"/>
          <w:b/>
          <w:sz w:val="28"/>
          <w:szCs w:val="28"/>
        </w:rPr>
      </w:pPr>
    </w:p>
    <w:p w14:paraId="55068583" w14:textId="77777777" w:rsidR="003E555B" w:rsidRPr="005D5BE4" w:rsidRDefault="003936A7">
      <w:pPr>
        <w:spacing w:after="0" w:line="240" w:lineRule="auto"/>
        <w:jc w:val="center"/>
        <w:rPr>
          <w:rFonts w:ascii="Times New Roman" w:hAnsi="Times New Roman"/>
          <w:sz w:val="28"/>
          <w:szCs w:val="28"/>
        </w:rPr>
      </w:pPr>
      <w:r w:rsidRPr="005D5BE4">
        <w:rPr>
          <w:rFonts w:ascii="Times New Roman" w:hAnsi="Times New Roman"/>
          <w:sz w:val="28"/>
          <w:szCs w:val="28"/>
        </w:rPr>
        <w:lastRenderedPageBreak/>
        <w:t>ПРАВИЛА</w:t>
      </w:r>
    </w:p>
    <w:p w14:paraId="763CDBF0" w14:textId="77777777" w:rsidR="003E555B" w:rsidRPr="005D5BE4" w:rsidRDefault="003936A7">
      <w:pPr>
        <w:spacing w:after="0" w:line="240" w:lineRule="auto"/>
        <w:jc w:val="center"/>
        <w:rPr>
          <w:rFonts w:ascii="Times New Roman" w:hAnsi="Times New Roman"/>
          <w:sz w:val="28"/>
          <w:szCs w:val="28"/>
        </w:rPr>
      </w:pPr>
      <w:r w:rsidRPr="005D5BE4">
        <w:rPr>
          <w:rFonts w:ascii="Times New Roman" w:hAnsi="Times New Roman"/>
          <w:sz w:val="28"/>
          <w:szCs w:val="28"/>
        </w:rPr>
        <w:t>благоустройства на территории муниципального образования</w:t>
      </w:r>
      <w:r w:rsidR="00DF0F7B" w:rsidRPr="005D5BE4">
        <w:rPr>
          <w:rFonts w:ascii="Times New Roman" w:hAnsi="Times New Roman"/>
          <w:sz w:val="28"/>
          <w:szCs w:val="28"/>
        </w:rPr>
        <w:t xml:space="preserve"> сельское поселение </w:t>
      </w:r>
      <w:r w:rsidRPr="005D5BE4">
        <w:rPr>
          <w:rFonts w:ascii="Times New Roman" w:hAnsi="Times New Roman"/>
          <w:sz w:val="28"/>
          <w:szCs w:val="28"/>
        </w:rPr>
        <w:t xml:space="preserve"> </w:t>
      </w:r>
    </w:p>
    <w:p w14:paraId="17CE6EDD" w14:textId="304E1BD2" w:rsidR="003E555B" w:rsidRPr="005D5BE4" w:rsidRDefault="00486C4A">
      <w:pPr>
        <w:spacing w:after="0" w:line="240" w:lineRule="auto"/>
        <w:jc w:val="center"/>
        <w:rPr>
          <w:rFonts w:ascii="Times New Roman" w:hAnsi="Times New Roman"/>
          <w:sz w:val="28"/>
          <w:szCs w:val="28"/>
        </w:rPr>
      </w:pPr>
      <w:r>
        <w:rPr>
          <w:rFonts w:ascii="Times New Roman" w:hAnsi="Times New Roman"/>
          <w:sz w:val="28"/>
          <w:szCs w:val="28"/>
        </w:rPr>
        <w:t>Плотниковского</w:t>
      </w:r>
      <w:r w:rsidR="00DF0F7B" w:rsidRPr="005D5BE4">
        <w:rPr>
          <w:rFonts w:ascii="Times New Roman" w:hAnsi="Times New Roman"/>
          <w:sz w:val="28"/>
          <w:szCs w:val="28"/>
        </w:rPr>
        <w:t xml:space="preserve"> сельсовета Каменско</w:t>
      </w:r>
      <w:r w:rsidR="003936A7" w:rsidRPr="005D5BE4">
        <w:rPr>
          <w:rFonts w:ascii="Times New Roman" w:hAnsi="Times New Roman"/>
          <w:sz w:val="28"/>
          <w:szCs w:val="28"/>
        </w:rPr>
        <w:t>го района Алтайского края</w:t>
      </w:r>
    </w:p>
    <w:p w14:paraId="657FE4AE" w14:textId="77777777" w:rsidR="003E555B" w:rsidRPr="00283423" w:rsidRDefault="003E555B">
      <w:pPr>
        <w:spacing w:after="0" w:line="240" w:lineRule="auto"/>
        <w:jc w:val="center"/>
        <w:rPr>
          <w:rFonts w:ascii="Times New Roman" w:hAnsi="Times New Roman"/>
          <w:sz w:val="28"/>
          <w:szCs w:val="28"/>
        </w:rPr>
      </w:pPr>
    </w:p>
    <w:p w14:paraId="7674E397" w14:textId="77777777" w:rsidR="003E555B" w:rsidRPr="00283423" w:rsidRDefault="003936A7">
      <w:pPr>
        <w:spacing w:after="0" w:line="240" w:lineRule="auto"/>
        <w:jc w:val="center"/>
        <w:rPr>
          <w:rFonts w:ascii="Times New Roman" w:hAnsi="Times New Roman"/>
          <w:sz w:val="28"/>
          <w:szCs w:val="28"/>
        </w:rPr>
      </w:pPr>
      <w:r w:rsidRPr="00283423">
        <w:rPr>
          <w:rFonts w:ascii="Times New Roman" w:hAnsi="Times New Roman"/>
          <w:sz w:val="28"/>
          <w:szCs w:val="28"/>
        </w:rPr>
        <w:t>1. Предмет регулирования и задачи настоящих Правил</w:t>
      </w:r>
    </w:p>
    <w:p w14:paraId="7D4C05C6" w14:textId="77777777" w:rsidR="003E555B" w:rsidRPr="00283423" w:rsidRDefault="003E555B">
      <w:pPr>
        <w:spacing w:after="0" w:line="240" w:lineRule="auto"/>
        <w:ind w:firstLine="709"/>
        <w:jc w:val="both"/>
        <w:rPr>
          <w:rFonts w:ascii="Times New Roman" w:hAnsi="Times New Roman"/>
          <w:sz w:val="28"/>
          <w:szCs w:val="28"/>
        </w:rPr>
      </w:pPr>
    </w:p>
    <w:p w14:paraId="688668C0" w14:textId="47AFC34B"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1.1. Настоящие Правила благоустройства территории муниципального образования сельское поселение </w:t>
      </w:r>
      <w:r w:rsidR="00486C4A">
        <w:rPr>
          <w:rFonts w:ascii="Times New Roman" w:hAnsi="Times New Roman"/>
          <w:sz w:val="28"/>
          <w:szCs w:val="28"/>
        </w:rPr>
        <w:t>Плотниковский</w:t>
      </w:r>
      <w:r w:rsidR="00DF0F7B">
        <w:rPr>
          <w:rFonts w:ascii="Times New Roman" w:hAnsi="Times New Roman"/>
          <w:sz w:val="28"/>
          <w:szCs w:val="28"/>
        </w:rPr>
        <w:t xml:space="preserve"> сельсовет Камен</w:t>
      </w:r>
      <w:r w:rsidRPr="00283423">
        <w:rPr>
          <w:rFonts w:ascii="Times New Roman" w:hAnsi="Times New Roman"/>
          <w:sz w:val="28"/>
          <w:szCs w:val="28"/>
        </w:rPr>
        <w:t xml:space="preserve">ского района Алтайского края (далее - Правила и поселение соответственно) устанавливают единые и обязательные к исполнениюдля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(далее – собственники) нормы и требования в сфере благоустройства на территории муниципального образования </w:t>
      </w:r>
      <w:r w:rsidR="00486C4A">
        <w:rPr>
          <w:rFonts w:ascii="Times New Roman" w:hAnsi="Times New Roman"/>
          <w:sz w:val="28"/>
          <w:szCs w:val="28"/>
        </w:rPr>
        <w:t>Плотниковский</w:t>
      </w:r>
      <w:r w:rsidRPr="00283423">
        <w:rPr>
          <w:rFonts w:ascii="Times New Roman" w:hAnsi="Times New Roman"/>
          <w:sz w:val="28"/>
          <w:szCs w:val="28"/>
        </w:rPr>
        <w:t xml:space="preserve"> сельсовет </w:t>
      </w:r>
      <w:r w:rsidR="00DF0F7B">
        <w:rPr>
          <w:rFonts w:ascii="Times New Roman" w:hAnsi="Times New Roman"/>
          <w:sz w:val="28"/>
          <w:szCs w:val="28"/>
        </w:rPr>
        <w:t>Камен</w:t>
      </w:r>
      <w:r w:rsidRPr="00283423">
        <w:rPr>
          <w:rFonts w:ascii="Times New Roman" w:hAnsi="Times New Roman"/>
          <w:sz w:val="28"/>
          <w:szCs w:val="28"/>
        </w:rPr>
        <w:t>ского района Алтайского края (далее – территория поселения), в том числе:</w:t>
      </w:r>
    </w:p>
    <w:p w14:paraId="076D76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к созданию, содержанию, развитию объектов и элементов благоустройства, расположенных на территории поселения,</w:t>
      </w:r>
    </w:p>
    <w:p w14:paraId="0D5F44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w:t>
      </w:r>
    </w:p>
    <w:p w14:paraId="1AC770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к внешнему виду фасадов и ограждений соответствующих зданий и сооружений,</w:t>
      </w:r>
    </w:p>
    <w:p w14:paraId="7020A14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к обеспечению чистоты и порядка на территории поселения,</w:t>
      </w:r>
    </w:p>
    <w:p w14:paraId="2ED8864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14:paraId="43A4F9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 </w:t>
      </w:r>
      <w:r w:rsidRPr="00283423">
        <w:rPr>
          <w:rFonts w:ascii="Times New Roman" w:hAnsi="Times New Roman"/>
          <w:sz w:val="28"/>
          <w:szCs w:val="28"/>
        </w:rPr>
        <w:t>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и благоустройстве прилегающих территорий.</w:t>
      </w:r>
    </w:p>
    <w:p w14:paraId="2B05D4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порядок определения внутренних и внешних границы прилегающей территории,</w:t>
      </w:r>
    </w:p>
    <w:p w14:paraId="19A8149D" w14:textId="3D2ECD74" w:rsidR="003E555B"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порядок заключения соглашений об определении границ прилегающей территории, заключаемым между органом местного самоуправления муниципального образования </w:t>
      </w:r>
      <w:r w:rsidR="00486C4A">
        <w:rPr>
          <w:rFonts w:ascii="Times New Roman" w:hAnsi="Times New Roman"/>
          <w:sz w:val="28"/>
          <w:szCs w:val="28"/>
        </w:rPr>
        <w:t>Плотниковский</w:t>
      </w:r>
      <w:r w:rsidR="00FB2A76" w:rsidRPr="00283423">
        <w:rPr>
          <w:rFonts w:ascii="Times New Roman" w:hAnsi="Times New Roman"/>
          <w:sz w:val="28"/>
          <w:szCs w:val="28"/>
        </w:rPr>
        <w:t xml:space="preserve"> </w:t>
      </w:r>
      <w:r w:rsidRPr="00283423">
        <w:rPr>
          <w:rFonts w:ascii="Times New Roman" w:hAnsi="Times New Roman"/>
          <w:sz w:val="28"/>
          <w:szCs w:val="28"/>
        </w:rPr>
        <w:t xml:space="preserve">сельсовет </w:t>
      </w:r>
      <w:r w:rsidR="00486C4A">
        <w:rPr>
          <w:rFonts w:ascii="Times New Roman" w:hAnsi="Times New Roman"/>
          <w:sz w:val="28"/>
          <w:szCs w:val="28"/>
        </w:rPr>
        <w:t>Каменского</w:t>
      </w:r>
      <w:r w:rsidRPr="00283423">
        <w:rPr>
          <w:rFonts w:ascii="Times New Roman" w:hAnsi="Times New Roman"/>
          <w:sz w:val="28"/>
          <w:szCs w:val="28"/>
        </w:rPr>
        <w:t xml:space="preserve">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14:paraId="7BB196BB" w14:textId="77777777" w:rsidR="00486C4A" w:rsidRPr="00283423" w:rsidRDefault="00486C4A">
      <w:pPr>
        <w:spacing w:after="0" w:line="240" w:lineRule="auto"/>
        <w:ind w:firstLine="709"/>
        <w:jc w:val="both"/>
        <w:rPr>
          <w:rFonts w:ascii="Times New Roman" w:hAnsi="Times New Roman"/>
          <w:sz w:val="28"/>
          <w:szCs w:val="28"/>
        </w:rPr>
      </w:pPr>
    </w:p>
    <w:p w14:paraId="602B92F7" w14:textId="77777777" w:rsidR="003E555B" w:rsidRPr="00283423" w:rsidRDefault="003E555B">
      <w:pPr>
        <w:spacing w:after="0" w:line="240" w:lineRule="auto"/>
        <w:ind w:firstLine="709"/>
        <w:jc w:val="both"/>
        <w:rPr>
          <w:rFonts w:ascii="Times New Roman" w:hAnsi="Times New Roman"/>
          <w:sz w:val="28"/>
          <w:szCs w:val="28"/>
        </w:rPr>
      </w:pPr>
    </w:p>
    <w:p w14:paraId="02B1F5F6"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1.2. Действие настоящих Правил не распространяется</w:t>
      </w:r>
    </w:p>
    <w:p w14:paraId="003584E2" w14:textId="77777777" w:rsidR="003E555B" w:rsidRPr="00283423" w:rsidRDefault="003E555B">
      <w:pPr>
        <w:spacing w:after="0" w:line="240" w:lineRule="auto"/>
        <w:ind w:firstLine="709"/>
        <w:jc w:val="center"/>
        <w:rPr>
          <w:rFonts w:ascii="Times New Roman" w:hAnsi="Times New Roman"/>
          <w:sz w:val="28"/>
          <w:szCs w:val="28"/>
        </w:rPr>
      </w:pPr>
    </w:p>
    <w:p w14:paraId="2037938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на отношения в сфере строительства, реконструкции объектов капитального строительства, а также реставрации объектов культурного наследия.</w:t>
      </w:r>
    </w:p>
    <w:p w14:paraId="0F230F62" w14:textId="77777777" w:rsidR="003E555B" w:rsidRPr="00283423" w:rsidRDefault="003E555B">
      <w:pPr>
        <w:spacing w:after="0" w:line="240" w:lineRule="auto"/>
        <w:ind w:firstLine="709"/>
        <w:jc w:val="both"/>
        <w:rPr>
          <w:rFonts w:ascii="Times New Roman" w:hAnsi="Times New Roman"/>
          <w:sz w:val="28"/>
          <w:szCs w:val="28"/>
        </w:rPr>
      </w:pPr>
    </w:p>
    <w:p w14:paraId="4F11E36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1.3. Основными задачами настоящих Правил являются:</w:t>
      </w:r>
    </w:p>
    <w:p w14:paraId="7C4E37EA" w14:textId="77777777" w:rsidR="003E555B" w:rsidRPr="00283423" w:rsidRDefault="003E555B">
      <w:pPr>
        <w:spacing w:after="0" w:line="240" w:lineRule="auto"/>
        <w:ind w:firstLine="709"/>
        <w:jc w:val="center"/>
        <w:rPr>
          <w:rFonts w:ascii="Times New Roman" w:hAnsi="Times New Roman"/>
          <w:sz w:val="28"/>
          <w:szCs w:val="28"/>
        </w:rPr>
      </w:pPr>
    </w:p>
    <w:p w14:paraId="5FC407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обеспечение формирования единого облика поселения;</w:t>
      </w:r>
    </w:p>
    <w:p w14:paraId="7E51CE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обеспечение создания, содержания и развития объектов благоустройства поселения;</w:t>
      </w:r>
    </w:p>
    <w:p w14:paraId="235EC0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14:paraId="050EC4E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обеспечение сохранности объектов благоустройства поселения;</w:t>
      </w:r>
    </w:p>
    <w:p w14:paraId="22A4DBA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обеспечение комфортного и безопасного проживания граждан.</w:t>
      </w:r>
    </w:p>
    <w:p w14:paraId="298AD083" w14:textId="77777777" w:rsidR="003E555B" w:rsidRPr="00283423" w:rsidRDefault="003E555B">
      <w:pPr>
        <w:spacing w:after="0" w:line="240" w:lineRule="auto"/>
        <w:ind w:firstLine="709"/>
        <w:jc w:val="both"/>
        <w:rPr>
          <w:rFonts w:ascii="Times New Roman" w:hAnsi="Times New Roman"/>
          <w:sz w:val="28"/>
          <w:szCs w:val="28"/>
        </w:rPr>
      </w:pPr>
    </w:p>
    <w:p w14:paraId="4D6DF25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1.4. Правовое регулирование отношений в сфере благоустройства поселения</w:t>
      </w:r>
    </w:p>
    <w:p w14:paraId="0DF657F6" w14:textId="77777777" w:rsidR="003E555B" w:rsidRPr="00283423" w:rsidRDefault="003E555B">
      <w:pPr>
        <w:spacing w:after="0" w:line="240" w:lineRule="auto"/>
        <w:ind w:firstLine="709"/>
        <w:jc w:val="center"/>
        <w:rPr>
          <w:rFonts w:ascii="Times New Roman" w:hAnsi="Times New Roman"/>
          <w:sz w:val="28"/>
          <w:szCs w:val="28"/>
        </w:rPr>
      </w:pPr>
    </w:p>
    <w:p w14:paraId="3E992A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1.4.1. Правовое регулирование отношений в сфере благоустройства в поселении осуществляется в соответствии с Федеральным законом </w:t>
      </w:r>
      <w:hyperlink r:id="rId6" w:history="1">
        <w:r w:rsidRPr="00283423">
          <w:rPr>
            <w:rFonts w:ascii="Times New Roman" w:hAnsi="Times New Roman"/>
            <w:sz w:val="28"/>
            <w:szCs w:val="28"/>
          </w:rPr>
          <w:t>от 20.03.2025 № 33-ФЗ</w:t>
        </w:r>
      </w:hyperlink>
      <w:r w:rsidRPr="00283423">
        <w:rPr>
          <w:rFonts w:ascii="Times New Roman" w:hAnsi="Times New Roman"/>
          <w:sz w:val="28"/>
          <w:szCs w:val="28"/>
        </w:rPr>
        <w:t xml:space="preserve"> «Об общих принципах организации местного самоуправления в единой системе публичной власти», Законом Алтайского края </w:t>
      </w:r>
      <w:hyperlink r:id="rId7" w:history="1">
        <w:r w:rsidRPr="00283423">
          <w:rPr>
            <w:rFonts w:ascii="Times New Roman" w:hAnsi="Times New Roman"/>
            <w:sz w:val="28"/>
            <w:szCs w:val="28"/>
          </w:rPr>
          <w:t>от 06.06.2018 № 29-ЗС</w:t>
        </w:r>
      </w:hyperlink>
      <w:r w:rsidRPr="00283423">
        <w:rPr>
          <w:rFonts w:ascii="Times New Roman" w:hAnsi="Times New Roman"/>
          <w:sz w:val="28"/>
          <w:szCs w:val="28"/>
        </w:rPr>
        <w:t xml:space="preserve"> «О содержании правил благоустройства территории муниципального образования Алтайского края», Законом Алтайского края </w:t>
      </w:r>
      <w:hyperlink r:id="rId8" w:history="1">
        <w:r w:rsidRPr="00283423">
          <w:rPr>
            <w:rFonts w:ascii="Times New Roman" w:hAnsi="Times New Roman"/>
            <w:sz w:val="28"/>
            <w:szCs w:val="28"/>
          </w:rPr>
          <w:t>от 11.03.2019 № 20-ЗС</w:t>
        </w:r>
      </w:hyperlink>
      <w:r w:rsidRPr="00283423">
        <w:rPr>
          <w:rFonts w:ascii="Times New Roman" w:hAnsi="Times New Roman"/>
          <w:sz w:val="28"/>
          <w:szCs w:val="28"/>
        </w:rPr>
        <w:t xml:space="preserve"> «О порядке определения органами местного самоуправления границ прилегающих территорий».</w:t>
      </w:r>
    </w:p>
    <w:p w14:paraId="150E70D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14:paraId="660B10E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w:t>
      </w:r>
      <w:hyperlink r:id="rId9" w:history="1">
        <w:r w:rsidR="00FA42B0">
          <w:rPr>
            <w:rFonts w:ascii="Times New Roman" w:hAnsi="Times New Roman"/>
            <w:sz w:val="28"/>
            <w:szCs w:val="28"/>
          </w:rPr>
          <w:t>от 24.11.1995</w:t>
        </w:r>
        <w:r w:rsidRPr="00283423">
          <w:rPr>
            <w:rFonts w:ascii="Times New Roman" w:hAnsi="Times New Roman"/>
            <w:sz w:val="28"/>
            <w:szCs w:val="28"/>
          </w:rPr>
          <w:t xml:space="preserve"> № 181-ФЗ</w:t>
        </w:r>
      </w:hyperlink>
      <w:r w:rsidRPr="00283423">
        <w:rPr>
          <w:rFonts w:ascii="Times New Roman" w:hAnsi="Times New Roman"/>
          <w:sz w:val="28"/>
          <w:szCs w:val="28"/>
        </w:rPr>
        <w:t xml:space="preserve">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5193C4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w:t>
      </w:r>
      <w:hyperlink r:id="rId10" w:history="1">
        <w:r w:rsidRPr="00283423">
          <w:rPr>
            <w:rFonts w:ascii="Times New Roman" w:hAnsi="Times New Roman"/>
            <w:sz w:val="28"/>
            <w:szCs w:val="28"/>
          </w:rPr>
          <w:t>от 24.06.1998 № 89-ФЗ</w:t>
        </w:r>
      </w:hyperlink>
      <w:r w:rsidRPr="00283423">
        <w:rPr>
          <w:rFonts w:ascii="Times New Roman" w:hAnsi="Times New Roman"/>
          <w:sz w:val="28"/>
          <w:szCs w:val="28"/>
        </w:rPr>
        <w:t xml:space="preserve">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14:paraId="2CDA12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w:t>
      </w:r>
      <w:r w:rsidRPr="00283423">
        <w:rPr>
          <w:rFonts w:ascii="Times New Roman" w:hAnsi="Times New Roman"/>
          <w:sz w:val="28"/>
          <w:szCs w:val="28"/>
        </w:rPr>
        <w:lastRenderedPageBreak/>
        <w:t>соответствующими федеральными законами и (или) законами субъектов Российской Федерации.</w:t>
      </w:r>
    </w:p>
    <w:p w14:paraId="44FAC6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1.4.6. За нарушение настоящих Правил виновные лица несут административную ответственность, установленную законодательством.</w:t>
      </w:r>
    </w:p>
    <w:p w14:paraId="63920E54" w14:textId="77777777" w:rsidR="003E555B" w:rsidRPr="00283423" w:rsidRDefault="003E555B">
      <w:pPr>
        <w:spacing w:after="0" w:line="240" w:lineRule="auto"/>
        <w:ind w:firstLine="709"/>
        <w:jc w:val="both"/>
        <w:rPr>
          <w:rFonts w:ascii="Times New Roman" w:hAnsi="Times New Roman"/>
          <w:sz w:val="28"/>
          <w:szCs w:val="28"/>
        </w:rPr>
      </w:pPr>
    </w:p>
    <w:p w14:paraId="753CA61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1.5. Основные понятия</w:t>
      </w:r>
    </w:p>
    <w:p w14:paraId="32BDEBE6" w14:textId="77777777" w:rsidR="003E555B" w:rsidRPr="00283423" w:rsidRDefault="003E555B">
      <w:pPr>
        <w:spacing w:after="0" w:line="240" w:lineRule="auto"/>
        <w:ind w:firstLine="709"/>
        <w:jc w:val="center"/>
        <w:rPr>
          <w:rFonts w:ascii="Times New Roman" w:hAnsi="Times New Roman"/>
          <w:sz w:val="28"/>
          <w:szCs w:val="28"/>
        </w:rPr>
      </w:pPr>
    </w:p>
    <w:p w14:paraId="3B0F9B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целях настоящих Правил используются следующие основные понятия:</w:t>
      </w:r>
    </w:p>
    <w:p w14:paraId="60BE89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благоустройство</w:t>
      </w:r>
      <w:r w:rsidRPr="00283423">
        <w:rPr>
          <w:rFonts w:ascii="Times New Roman" w:hAnsi="Times New Roman"/>
          <w:sz w:val="28"/>
          <w:szCs w:val="28"/>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089E243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объекты благоустройства</w:t>
      </w:r>
      <w:r w:rsidRPr="00283423">
        <w:rPr>
          <w:rFonts w:ascii="Times New Roman" w:hAnsi="Times New Roman"/>
          <w:sz w:val="28"/>
          <w:szCs w:val="28"/>
        </w:rPr>
        <w:t xml:space="preserve">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14:paraId="35E09BF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элементы объекта благоустройства</w:t>
      </w:r>
      <w:r w:rsidRPr="00283423">
        <w:rPr>
          <w:rFonts w:ascii="Times New Roman" w:hAnsi="Times New Roman"/>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14:paraId="04CD075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содержание объекта благоустройства</w:t>
      </w:r>
      <w:r w:rsidRPr="00283423">
        <w:rPr>
          <w:rFonts w:ascii="Times New Roman" w:hAnsi="Times New Roman"/>
          <w:sz w:val="28"/>
          <w:szCs w:val="28"/>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14:paraId="48A035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развитие объекта благоустройства</w:t>
      </w:r>
      <w:r w:rsidRPr="00283423">
        <w:rPr>
          <w:rFonts w:ascii="Times New Roman" w:hAnsi="Times New Roman"/>
          <w:sz w:val="28"/>
          <w:szCs w:val="28"/>
        </w:rPr>
        <w:t xml:space="preserve">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14:paraId="4521263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проект благоустройства</w:t>
      </w:r>
      <w:r w:rsidRPr="00283423">
        <w:rPr>
          <w:rFonts w:ascii="Times New Roman" w:hAnsi="Times New Roman"/>
          <w:sz w:val="28"/>
          <w:szCs w:val="2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23C4FA8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улица</w:t>
      </w:r>
      <w:r w:rsidRPr="00283423">
        <w:rPr>
          <w:rFonts w:ascii="Times New Roman" w:hAnsi="Times New Roman"/>
          <w:sz w:val="28"/>
          <w:szCs w:val="28"/>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14:paraId="56CBFD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капитальный ремонт дорожного покрытия</w:t>
      </w:r>
      <w:r w:rsidRPr="00283423">
        <w:rPr>
          <w:rFonts w:ascii="Times New Roman" w:hAnsi="Times New Roman"/>
          <w:sz w:val="28"/>
          <w:szCs w:val="28"/>
        </w:rPr>
        <w:t xml:space="preserve">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w:t>
      </w:r>
      <w:r w:rsidRPr="00283423">
        <w:rPr>
          <w:rFonts w:ascii="Times New Roman" w:hAnsi="Times New Roman"/>
          <w:sz w:val="28"/>
          <w:szCs w:val="28"/>
        </w:rPr>
        <w:lastRenderedPageBreak/>
        <w:t>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14:paraId="6AC396F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проезд – дорога,</w:t>
      </w:r>
      <w:r w:rsidRPr="00283423">
        <w:rPr>
          <w:rFonts w:ascii="Times New Roman" w:hAnsi="Times New Roman"/>
          <w:sz w:val="28"/>
          <w:szCs w:val="28"/>
        </w:rPr>
        <w:t xml:space="preserve"> примыкающая к проезжим частям жилых и магистральных улиц, разворотным площадкам;</w:t>
      </w:r>
    </w:p>
    <w:p w14:paraId="6C83C5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твердое покрытие</w:t>
      </w:r>
      <w:r w:rsidRPr="00283423">
        <w:rPr>
          <w:rFonts w:ascii="Times New Roman" w:hAnsi="Times New Roman"/>
          <w:sz w:val="28"/>
          <w:szCs w:val="28"/>
        </w:rPr>
        <w:t xml:space="preserve"> – дорожное покрытие в составе дорожных одежд капитального, облегченного и переходного типов, монолитное или сборное, выполняемое из асфальтобетона, цементобетона, природного камня и т.п.;</w:t>
      </w:r>
    </w:p>
    <w:p w14:paraId="163D4A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газон</w:t>
      </w:r>
      <w:r w:rsidRPr="00283423">
        <w:rPr>
          <w:rFonts w:ascii="Times New Roman" w:hAnsi="Times New Roman"/>
          <w:sz w:val="28"/>
          <w:szCs w:val="28"/>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14:paraId="486D1D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цветник</w:t>
      </w:r>
      <w:r w:rsidRPr="00283423">
        <w:rPr>
          <w:rFonts w:ascii="Times New Roman" w:hAnsi="Times New Roman"/>
          <w:sz w:val="28"/>
          <w:szCs w:val="28"/>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1D21142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зеленые насаждения</w:t>
      </w:r>
      <w:r w:rsidRPr="00283423">
        <w:rPr>
          <w:rFonts w:ascii="Times New Roman" w:hAnsi="Times New Roman"/>
          <w:sz w:val="28"/>
          <w:szCs w:val="28"/>
        </w:rPr>
        <w:t xml:space="preserve"> – древесная, древесно-кустарниковая, кустарниковая и травянистая растительность как искусственного, так и естественного происхождения;</w:t>
      </w:r>
    </w:p>
    <w:p w14:paraId="190F62A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дендроплан</w:t>
      </w:r>
      <w:r w:rsidRPr="00283423">
        <w:rPr>
          <w:rFonts w:ascii="Times New Roman" w:hAnsi="Times New Roman"/>
          <w:sz w:val="28"/>
          <w:szCs w:val="28"/>
        </w:rPr>
        <w:t>– проект озеленения территории, включающий в себя информацию об устройстве дорожно-тропиночной сети, вертикальной планировке, посадке деревьев и кустарников, площади газонов и цветников, расстановке малых архитектурных форм;</w:t>
      </w:r>
    </w:p>
    <w:p w14:paraId="7E4880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повреждение зеленых насаждений</w:t>
      </w:r>
      <w:r w:rsidRPr="00283423">
        <w:rPr>
          <w:rFonts w:ascii="Times New Roman" w:hAnsi="Times New Roman"/>
          <w:sz w:val="28"/>
          <w:szCs w:val="28"/>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3E84F3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уничтожение зеленых насаждений</w:t>
      </w:r>
      <w:r w:rsidRPr="00283423">
        <w:rPr>
          <w:rFonts w:ascii="Times New Roman" w:hAnsi="Times New Roman"/>
          <w:sz w:val="28"/>
          <w:szCs w:val="28"/>
        </w:rPr>
        <w:t xml:space="preserve"> – повреждение зеленых насаждений, повлекшее прекращение их роста;</w:t>
      </w:r>
    </w:p>
    <w:p w14:paraId="0D8DDFB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компенсационное озеленение</w:t>
      </w:r>
      <w:r w:rsidRPr="00283423">
        <w:rPr>
          <w:rFonts w:ascii="Times New Roman" w:hAnsi="Times New Roman"/>
          <w:sz w:val="28"/>
          <w:szCs w:val="28"/>
        </w:rPr>
        <w:t xml:space="preserve"> – воспроизводство зеленых насаждений взамен уничтоженных или поврежденных;</w:t>
      </w:r>
    </w:p>
    <w:p w14:paraId="16CCB1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земляные работы</w:t>
      </w:r>
      <w:r w:rsidRPr="00283423">
        <w:rPr>
          <w:rFonts w:ascii="Times New Roman" w:hAnsi="Times New Roman"/>
          <w:sz w:val="28"/>
          <w:szCs w:val="28"/>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45B88D1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реконструктивные работы</w:t>
      </w:r>
      <w:r w:rsidRPr="00283423">
        <w:rPr>
          <w:rFonts w:ascii="Times New Roman" w:hAnsi="Times New Roman"/>
          <w:sz w:val="28"/>
          <w:szCs w:val="28"/>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w:t>
      </w:r>
      <w:hyperlink r:id="rId11" w:history="1">
        <w:r w:rsidRPr="008F704F">
          <w:rPr>
            <w:rFonts w:ascii="Times New Roman" w:hAnsi="Times New Roman"/>
            <w:color w:val="auto"/>
            <w:sz w:val="28"/>
            <w:szCs w:val="28"/>
          </w:rPr>
          <w:t xml:space="preserve">кодексом </w:t>
        </w:r>
      </w:hyperlink>
      <w:r w:rsidRPr="00283423">
        <w:rPr>
          <w:rFonts w:ascii="Times New Roman" w:hAnsi="Times New Roman"/>
          <w:sz w:val="28"/>
          <w:szCs w:val="28"/>
        </w:rPr>
        <w:t>Российской Федерации;</w:t>
      </w:r>
    </w:p>
    <w:p w14:paraId="54095E9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дворовая территория</w:t>
      </w:r>
      <w:r w:rsidRPr="00283423">
        <w:rPr>
          <w:rFonts w:ascii="Times New Roman" w:hAnsi="Times New Roman"/>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w:t>
      </w:r>
      <w:r w:rsidRPr="00283423">
        <w:rPr>
          <w:rFonts w:ascii="Times New Roman" w:hAnsi="Times New Roman"/>
          <w:sz w:val="28"/>
          <w:szCs w:val="28"/>
        </w:rPr>
        <w:lastRenderedPageBreak/>
        <w:t>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определенными в соответствии с требованиями земельного законодательства и законодательства о градостроительной деятельности;</w:t>
      </w:r>
    </w:p>
    <w:p w14:paraId="067F437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фасад</w:t>
      </w:r>
      <w:r w:rsidRPr="00283423">
        <w:rPr>
          <w:rFonts w:ascii="Times New Roman" w:hAnsi="Times New Roman"/>
          <w:sz w:val="28"/>
          <w:szCs w:val="28"/>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14:paraId="5B4B057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текущий ремонт объектов капитального строительства</w:t>
      </w:r>
      <w:r w:rsidRPr="00283423">
        <w:rPr>
          <w:rFonts w:ascii="Times New Roman" w:hAnsi="Times New Roman"/>
          <w:sz w:val="28"/>
          <w:szCs w:val="28"/>
        </w:rPr>
        <w:t xml:space="preserve"> – систематически проводимые работы по предупреждению преждевременного износа конструкций,</w:t>
      </w:r>
    </w:p>
    <w:p w14:paraId="681C8D2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отделки (в том числе окраски), инженерного оборудования, а также работы по устранению мелких повреждений и неисправностей;</w:t>
      </w:r>
    </w:p>
    <w:p w14:paraId="2A5FE77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капитальный ремонт объектов капитального строительства </w:t>
      </w:r>
      <w:r w:rsidRPr="00283423">
        <w:rPr>
          <w:rFonts w:ascii="Times New Roman" w:hAnsi="Times New Roman"/>
          <w:sz w:val="28"/>
          <w:szCs w:val="28"/>
        </w:rPr>
        <w:t>–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3C4063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объекты, не являющиеся объектами капитального строительства (некапитальные объекты) </w:t>
      </w:r>
      <w:r w:rsidRPr="00283423">
        <w:rPr>
          <w:rFonts w:ascii="Times New Roman" w:hAnsi="Times New Roman"/>
          <w:sz w:val="28"/>
          <w:szCs w:val="28"/>
        </w:rPr>
        <w:t>–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 другие подобные сооружения;</w:t>
      </w:r>
    </w:p>
    <w:p w14:paraId="0D351A9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объекты (средства) наружного освещения</w:t>
      </w:r>
      <w:r w:rsidRPr="00283423">
        <w:rPr>
          <w:rFonts w:ascii="Times New Roman" w:hAnsi="Times New Roman"/>
          <w:sz w:val="28"/>
          <w:szCs w:val="28"/>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14:paraId="4949A9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средства размещения информации</w:t>
      </w:r>
      <w:r w:rsidRPr="00283423">
        <w:rPr>
          <w:rFonts w:ascii="Times New Roman" w:hAnsi="Times New Roman"/>
          <w:sz w:val="28"/>
          <w:szCs w:val="28"/>
        </w:rPr>
        <w:t xml:space="preserve">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14:paraId="29E96EF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lastRenderedPageBreak/>
        <w:t>сезонные (летние) кафе</w:t>
      </w:r>
      <w:r w:rsidRPr="00283423">
        <w:rPr>
          <w:rFonts w:ascii="Times New Roman" w:hAnsi="Times New Roman"/>
          <w:sz w:val="28"/>
          <w:szCs w:val="28"/>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7B53B54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бункер-накопитель</w:t>
      </w:r>
      <w:r w:rsidRPr="00283423">
        <w:rPr>
          <w:rFonts w:ascii="Times New Roman" w:hAnsi="Times New Roman"/>
          <w:sz w:val="28"/>
          <w:szCs w:val="28"/>
        </w:rPr>
        <w:t xml:space="preserve"> – мусоросборник, предназначенный для складирования крупногабаритных отходов;</w:t>
      </w:r>
    </w:p>
    <w:p w14:paraId="555D54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контейнер – мусоросборник, предназначенный для складирования твердых коммунальных отходов, за исключением крупногабаритных отходов</w:t>
      </w:r>
      <w:r w:rsidRPr="00283423">
        <w:rPr>
          <w:rFonts w:ascii="Times New Roman" w:hAnsi="Times New Roman"/>
          <w:sz w:val="28"/>
          <w:szCs w:val="28"/>
        </w:rPr>
        <w:t>;</w:t>
      </w:r>
    </w:p>
    <w:p w14:paraId="787353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урна стандартная емкость для сбора мусора объемом до 0,5 кубических метров </w:t>
      </w:r>
      <w:r w:rsidRPr="00283423">
        <w:rPr>
          <w:rFonts w:ascii="Times New Roman" w:hAnsi="Times New Roman"/>
          <w:sz w:val="28"/>
          <w:szCs w:val="28"/>
        </w:rPr>
        <w:t>включительно;</w:t>
      </w:r>
    </w:p>
    <w:p w14:paraId="7B50CFE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контейнерная площадка</w:t>
      </w:r>
      <w:r w:rsidRPr="00283423">
        <w:rPr>
          <w:rFonts w:ascii="Times New Roman" w:hAnsi="Times New Roman"/>
          <w:sz w:val="28"/>
          <w:szCs w:val="28"/>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66458E3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твердые коммунальные отходы (мусор)</w:t>
      </w:r>
      <w:r w:rsidRPr="00283423">
        <w:rPr>
          <w:rFonts w:ascii="Times New Roman" w:hAnsi="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156E9D9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крупногабаритные отходы</w:t>
      </w:r>
      <w:r w:rsidRPr="00283423">
        <w:rPr>
          <w:rFonts w:ascii="Times New Roman" w:hAnsi="Times New Roman"/>
          <w:sz w:val="28"/>
          <w:szCs w:val="28"/>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4FA085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вывоз твердых коммунальных отходов (мусора)</w:t>
      </w:r>
      <w:r w:rsidRPr="00283423">
        <w:rPr>
          <w:rFonts w:ascii="Times New Roman" w:hAnsi="Times New Roman"/>
          <w:sz w:val="28"/>
          <w:szCs w:val="28"/>
        </w:rPr>
        <w:t xml:space="preserve">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14:paraId="5C1FB2E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договор на оказание услуг по обращению с твердыми коммунальными отходами</w:t>
      </w:r>
      <w:r w:rsidRPr="00283423">
        <w:rPr>
          <w:rFonts w:ascii="Times New Roman" w:hAnsi="Times New Roman"/>
          <w:sz w:val="28"/>
          <w:szCs w:val="28"/>
        </w:rPr>
        <w:t xml:space="preserve">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14:paraId="471E39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санитарная очистка территории</w:t>
      </w:r>
      <w:r w:rsidRPr="00283423">
        <w:rPr>
          <w:rFonts w:ascii="Times New Roman" w:hAnsi="Times New Roman"/>
          <w:sz w:val="28"/>
          <w:szCs w:val="28"/>
        </w:rPr>
        <w:t xml:space="preserve"> – зачистка территорий, сбор, вывоз и утилизация (обезвреживание) мусора;</w:t>
      </w:r>
    </w:p>
    <w:p w14:paraId="6D92D1E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lastRenderedPageBreak/>
        <w:t>график вывоза мусора</w:t>
      </w:r>
      <w:r w:rsidRPr="00283423">
        <w:rPr>
          <w:rFonts w:ascii="Times New Roman" w:hAnsi="Times New Roman"/>
          <w:sz w:val="28"/>
          <w:szCs w:val="28"/>
        </w:rPr>
        <w:t xml:space="preserve"> – информация, в том числе составная часть договора на вывоз мусора, с указанием места (адреса), объема и времени вывоза мусора;</w:t>
      </w:r>
    </w:p>
    <w:p w14:paraId="348C6D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домовладение</w:t>
      </w:r>
      <w:r w:rsidRPr="00283423">
        <w:rPr>
          <w:rFonts w:ascii="Times New Roman" w:hAnsi="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
    <w:p w14:paraId="0A3F902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безнадзорные животные</w:t>
      </w:r>
      <w:r w:rsidRPr="00283423">
        <w:rPr>
          <w:rFonts w:ascii="Times New Roman" w:hAnsi="Times New Roman"/>
          <w:sz w:val="28"/>
          <w:szCs w:val="28"/>
        </w:rPr>
        <w:t xml:space="preserve"> – животные, которые не имеют собственника, либо собственник которых не известен, либо от которых 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
    <w:p w14:paraId="438A87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отлов безнадзорных животных</w:t>
      </w:r>
      <w:r w:rsidRPr="00283423">
        <w:rPr>
          <w:rFonts w:ascii="Times New Roman" w:hAnsi="Times New Roman"/>
          <w:sz w:val="28"/>
          <w:szCs w:val="28"/>
        </w:rPr>
        <w:t xml:space="preserve"> – мероприятия по регулированию численности безнадзорных животных;</w:t>
      </w:r>
    </w:p>
    <w:p w14:paraId="347592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границы прилегающих территорий</w:t>
      </w:r>
      <w:r w:rsidRPr="00283423">
        <w:rPr>
          <w:rFonts w:ascii="Times New Roman" w:hAnsi="Times New Roman"/>
          <w:sz w:val="28"/>
          <w:szCs w:val="28"/>
        </w:rPr>
        <w:t xml:space="preserve">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1D7B75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внутренняя граница прилегающей территории</w:t>
      </w:r>
      <w:r w:rsidRPr="00283423">
        <w:rPr>
          <w:rFonts w:ascii="Times New Roman" w:hAnsi="Times New Roman"/>
          <w:sz w:val="28"/>
          <w:szCs w:val="28"/>
        </w:rPr>
        <w:t xml:space="preserve">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14:paraId="24682E5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внешняя граница прилегающей территории</w:t>
      </w:r>
      <w:r w:rsidRPr="00283423">
        <w:rPr>
          <w:rFonts w:ascii="Times New Roman" w:hAnsi="Times New Roman"/>
          <w:sz w:val="28"/>
          <w:szCs w:val="28"/>
        </w:rPr>
        <w:t xml:space="preserve">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14:paraId="4BC765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14:paraId="3B983B6A" w14:textId="77777777" w:rsidR="003E555B" w:rsidRPr="00283423" w:rsidRDefault="003E555B">
      <w:pPr>
        <w:spacing w:after="0" w:line="240" w:lineRule="auto"/>
        <w:ind w:firstLine="709"/>
        <w:jc w:val="both"/>
        <w:rPr>
          <w:rFonts w:ascii="Times New Roman" w:hAnsi="Times New Roman"/>
          <w:b/>
          <w:sz w:val="28"/>
          <w:szCs w:val="28"/>
        </w:rPr>
      </w:pPr>
    </w:p>
    <w:p w14:paraId="5A2C2D38" w14:textId="77777777" w:rsidR="003E555B" w:rsidRPr="00283423" w:rsidRDefault="003936A7">
      <w:pPr>
        <w:spacing w:after="0" w:line="240" w:lineRule="auto"/>
        <w:ind w:firstLine="709"/>
        <w:jc w:val="center"/>
        <w:rPr>
          <w:rFonts w:ascii="Times New Roman" w:hAnsi="Times New Roman"/>
          <w:b/>
          <w:sz w:val="28"/>
          <w:szCs w:val="28"/>
        </w:rPr>
      </w:pPr>
      <w:r w:rsidRPr="00283423">
        <w:rPr>
          <w:rFonts w:ascii="Times New Roman" w:hAnsi="Times New Roman"/>
          <w:b/>
          <w:sz w:val="28"/>
          <w:szCs w:val="28"/>
        </w:rPr>
        <w:t>1.6. Порядок определения границ прилегающей территории</w:t>
      </w:r>
    </w:p>
    <w:p w14:paraId="6BCFA3C5" w14:textId="77777777" w:rsidR="003E555B" w:rsidRPr="00283423" w:rsidRDefault="003E555B">
      <w:pPr>
        <w:spacing w:after="0" w:line="240" w:lineRule="auto"/>
        <w:ind w:firstLine="709"/>
        <w:jc w:val="center"/>
        <w:rPr>
          <w:rFonts w:ascii="Times New Roman" w:hAnsi="Times New Roman"/>
          <w:sz w:val="28"/>
          <w:szCs w:val="28"/>
        </w:rPr>
      </w:pPr>
    </w:p>
    <w:p w14:paraId="17CAA20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highlight w:val="white"/>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53B671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highlight w:val="white"/>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14:paraId="192F49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14:paraId="461CCE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5A37F8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3039C48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333516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14:paraId="169FCF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0BE1985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689E1E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150E30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14:paraId="5C63769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для некапитальных объектов торговли, общественного питания и бытового обслуживания населения, нестационарных объектов - на расстоянии 5 метров по периметру от границ земельного участка, предоставленного для размещения объекта;</w:t>
      </w:r>
    </w:p>
    <w:p w14:paraId="6EC89DB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w:t>
      </w:r>
    </w:p>
    <w:p w14:paraId="215899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метров от соответствующего ограждения.</w:t>
      </w:r>
    </w:p>
    <w:p w14:paraId="5EF2958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муниципального образования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14:paraId="1B5E3D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Карта-схема подготавливается на топографической съемке масштабом 1:500 и должна содержать следующие сведения: адрес здания, строения, сооружения, земельного участка (при его наличии) либо обозначение места расположения </w:t>
      </w:r>
      <w:r w:rsidRPr="00283423">
        <w:rPr>
          <w:rFonts w:ascii="Times New Roman" w:hAnsi="Times New Roman"/>
          <w:sz w:val="28"/>
          <w:szCs w:val="28"/>
        </w:rPr>
        <w:lastRenderedPageBreak/>
        <w:t>объекта с указанием наименования, в отношении которого устанавливаются границы прилегающей территории; 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 схематическое изображение элементов благоустройства (их наименования), попадающих в границы прилегающей территории.</w:t>
      </w:r>
    </w:p>
    <w:p w14:paraId="0958BE4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1.6.7.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функционирование здания, строения, сооружения, земельного участка, в отношении которого определяются границы прилегающей территории.</w:t>
      </w:r>
    </w:p>
    <w:p w14:paraId="2C88066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14:paraId="796B67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границах прилегающих территорий могут располагаться только следующие территории общего пользования или их части:</w:t>
      </w:r>
    </w:p>
    <w:p w14:paraId="287351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пешеходные коммуникации, в том числе тротуары, аллеи, дорожки, тропинки;</w:t>
      </w:r>
    </w:p>
    <w:p w14:paraId="6B14DB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1A25EA1C" w14:textId="77777777" w:rsidR="003E555B" w:rsidRPr="00283423" w:rsidRDefault="003E555B">
      <w:pPr>
        <w:spacing w:after="0" w:line="240" w:lineRule="auto"/>
        <w:ind w:firstLine="709"/>
        <w:jc w:val="both"/>
        <w:rPr>
          <w:rFonts w:ascii="Times New Roman" w:hAnsi="Times New Roman"/>
          <w:sz w:val="28"/>
          <w:szCs w:val="28"/>
        </w:rPr>
      </w:pPr>
    </w:p>
    <w:p w14:paraId="3B92E540"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 Общественное участие в деятельности по благоустройству</w:t>
      </w:r>
    </w:p>
    <w:p w14:paraId="0D71A11E" w14:textId="77777777" w:rsidR="003E555B" w:rsidRPr="00283423" w:rsidRDefault="003E555B">
      <w:pPr>
        <w:spacing w:after="0" w:line="240" w:lineRule="auto"/>
        <w:ind w:firstLine="709"/>
        <w:jc w:val="both"/>
        <w:rPr>
          <w:rFonts w:ascii="Times New Roman" w:hAnsi="Times New Roman"/>
          <w:sz w:val="28"/>
          <w:szCs w:val="28"/>
        </w:rPr>
      </w:pPr>
    </w:p>
    <w:p w14:paraId="5B3EBFB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2.1. Участники деятельности по благоустройству</w:t>
      </w:r>
    </w:p>
    <w:p w14:paraId="114D6B5B" w14:textId="77777777" w:rsidR="003E555B" w:rsidRPr="00283423" w:rsidRDefault="003E555B">
      <w:pPr>
        <w:spacing w:after="0" w:line="240" w:lineRule="auto"/>
        <w:ind w:firstLine="709"/>
        <w:jc w:val="center"/>
        <w:rPr>
          <w:rFonts w:ascii="Times New Roman" w:hAnsi="Times New Roman"/>
          <w:sz w:val="28"/>
          <w:szCs w:val="28"/>
        </w:rPr>
      </w:pPr>
    </w:p>
    <w:p w14:paraId="621C4B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2.1.1. Участниками деятельности по благоустройству являются:</w:t>
      </w:r>
    </w:p>
    <w:p w14:paraId="7285F4A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14:paraId="180882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14:paraId="1983CA9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14:paraId="6FFEAA2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14:paraId="17D2DB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исполнители работ, специалисты по благоустройству и озеленению, в том числе возведению малых архитектурных форм;</w:t>
      </w:r>
    </w:p>
    <w:p w14:paraId="0F3810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иные лица.</w:t>
      </w:r>
    </w:p>
    <w:p w14:paraId="74CACD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14:paraId="2337D15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14:paraId="2F671BD3" w14:textId="77777777" w:rsidR="003E555B" w:rsidRPr="00283423" w:rsidRDefault="003E555B">
      <w:pPr>
        <w:spacing w:after="0" w:line="240" w:lineRule="auto"/>
        <w:ind w:firstLine="709"/>
        <w:jc w:val="both"/>
        <w:rPr>
          <w:rFonts w:ascii="Times New Roman" w:hAnsi="Times New Roman"/>
          <w:sz w:val="28"/>
          <w:szCs w:val="28"/>
        </w:rPr>
      </w:pPr>
    </w:p>
    <w:p w14:paraId="21A334F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2.2. Порядок общественного участия в деятельности по благоустройству</w:t>
      </w:r>
    </w:p>
    <w:p w14:paraId="0D347E64" w14:textId="77777777" w:rsidR="003E555B" w:rsidRPr="00283423" w:rsidRDefault="003E555B">
      <w:pPr>
        <w:spacing w:after="0" w:line="240" w:lineRule="auto"/>
        <w:ind w:firstLine="709"/>
        <w:jc w:val="center"/>
        <w:rPr>
          <w:rFonts w:ascii="Times New Roman" w:hAnsi="Times New Roman"/>
          <w:sz w:val="28"/>
          <w:szCs w:val="28"/>
        </w:rPr>
      </w:pPr>
    </w:p>
    <w:p w14:paraId="31E189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14:paraId="3470AEF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14:paraId="61F592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14:paraId="24FF1EC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14:paraId="6A4BFD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14:paraId="004514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14:paraId="753952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1) совместное определение целей и задач по развитию территории, инвентаризация проблем и потенциалов среды;</w:t>
      </w:r>
    </w:p>
    <w:p w14:paraId="3322C3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57BD65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17EA343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консультации с экспертами в выборе типов покрытий, с учетом функционального зонирования территории;</w:t>
      </w:r>
    </w:p>
    <w:p w14:paraId="0EE2CF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консультации с экспертами по предполагаемым типам озеленения;</w:t>
      </w:r>
    </w:p>
    <w:p w14:paraId="2E4D4AF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консультации с экспертами по предполагаемым типам освещения и осветительного оборудования;</w:t>
      </w:r>
    </w:p>
    <w:p w14:paraId="6641E5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14:paraId="0907D4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0C7139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6EB3EFA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7FD74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2.2.3. При реализации проектов общественность информируется о планирующихся изменениях и возможности участия в этом процессе путем:</w:t>
      </w:r>
    </w:p>
    <w:p w14:paraId="21794018" w14:textId="065FD07F"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публикации сведений на официальном сайте Администрации </w:t>
      </w:r>
      <w:r w:rsidR="001149D7">
        <w:rPr>
          <w:rFonts w:ascii="Times New Roman" w:hAnsi="Times New Roman"/>
          <w:sz w:val="28"/>
          <w:szCs w:val="28"/>
        </w:rPr>
        <w:t xml:space="preserve">Плотниковского </w:t>
      </w:r>
      <w:r w:rsidRPr="00283423">
        <w:rPr>
          <w:rFonts w:ascii="Times New Roman" w:hAnsi="Times New Roman"/>
          <w:sz w:val="28"/>
          <w:szCs w:val="28"/>
        </w:rPr>
        <w:t>сельсовета, с публикацией фото, видео и текстовых отчетов по итогам проведения общественных обсуждений;</w:t>
      </w:r>
    </w:p>
    <w:p w14:paraId="439C8B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6795CD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 вывешивания афиш и объявлений на информационных досках в подъездах жилых домов, расположенных в непосредственной близости к проектируемому </w:t>
      </w:r>
      <w:r w:rsidRPr="00283423">
        <w:rPr>
          <w:rFonts w:ascii="Times New Roman" w:hAnsi="Times New Roman"/>
          <w:sz w:val="28"/>
          <w:szCs w:val="28"/>
        </w:rPr>
        <w:lastRenderedPageBreak/>
        <w:t>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w:t>
      </w:r>
      <w:r w:rsidR="006E4E4D">
        <w:rPr>
          <w:rFonts w:ascii="Times New Roman" w:hAnsi="Times New Roman"/>
          <w:sz w:val="28"/>
          <w:szCs w:val="28"/>
        </w:rPr>
        <w:t>амбулатории</w:t>
      </w:r>
      <w:r w:rsidRPr="00283423">
        <w:rPr>
          <w:rFonts w:ascii="Times New Roman" w:hAnsi="Times New Roman"/>
          <w:sz w:val="28"/>
          <w:szCs w:val="28"/>
        </w:rPr>
        <w:t>, дома культур</w:t>
      </w:r>
      <w:r w:rsidR="006E4E4D">
        <w:rPr>
          <w:rFonts w:ascii="Times New Roman" w:hAnsi="Times New Roman"/>
          <w:sz w:val="28"/>
          <w:szCs w:val="28"/>
        </w:rPr>
        <w:t>ы, библиотеки, школы</w:t>
      </w:r>
      <w:r w:rsidRPr="00283423">
        <w:rPr>
          <w:rFonts w:ascii="Times New Roman" w:hAnsi="Times New Roman"/>
          <w:sz w:val="28"/>
          <w:szCs w:val="28"/>
        </w:rPr>
        <w:t>), на площадке проведения общественных обсуждений (в зоне входной группы, на специальных информационных стендах);</w:t>
      </w:r>
    </w:p>
    <w:p w14:paraId="78FA29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3018F5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индивидуальных приглашений участников встречи лично, по электронной почте или по телефону;</w:t>
      </w:r>
    </w:p>
    <w:p w14:paraId="489FF1C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3B0BF1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использование социальных сетей и интернет-ресурсов для обеспечения донесения информации до различных общественных объединений граждан и профессиональных сообществ;</w:t>
      </w:r>
    </w:p>
    <w:p w14:paraId="5438010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14:paraId="038BA3B7" w14:textId="77777777" w:rsidR="003E555B" w:rsidRPr="00283423" w:rsidRDefault="003E555B">
      <w:pPr>
        <w:spacing w:after="0" w:line="240" w:lineRule="auto"/>
        <w:ind w:firstLine="709"/>
        <w:jc w:val="both"/>
        <w:rPr>
          <w:rFonts w:ascii="Times New Roman" w:hAnsi="Times New Roman"/>
          <w:sz w:val="28"/>
          <w:szCs w:val="28"/>
        </w:rPr>
      </w:pPr>
    </w:p>
    <w:p w14:paraId="1F144BD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2.3. Механизмы общественного участия в деятельности по благоустройству.</w:t>
      </w:r>
    </w:p>
    <w:p w14:paraId="68AF59D0" w14:textId="77777777" w:rsidR="003E555B" w:rsidRPr="00283423" w:rsidRDefault="003E555B">
      <w:pPr>
        <w:spacing w:after="0" w:line="240" w:lineRule="auto"/>
        <w:ind w:firstLine="709"/>
        <w:jc w:val="center"/>
        <w:rPr>
          <w:rFonts w:ascii="Times New Roman" w:hAnsi="Times New Roman"/>
          <w:sz w:val="28"/>
          <w:szCs w:val="28"/>
        </w:rPr>
      </w:pPr>
    </w:p>
    <w:p w14:paraId="2A157C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2.3.1. К механизмам общественного участия в деятельности по благоустройству относятся:</w:t>
      </w:r>
    </w:p>
    <w:p w14:paraId="1552F86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14:paraId="2B0F5D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общественный контроль.</w:t>
      </w:r>
    </w:p>
    <w:p w14:paraId="0773B3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2.3.2. Общественный контроль в области благоустройства осуществляется с учетом положений Федерального закона </w:t>
      </w:r>
      <w:hyperlink r:id="rId12" w:history="1">
        <w:r w:rsidRPr="00283423">
          <w:rPr>
            <w:rFonts w:ascii="Times New Roman" w:hAnsi="Times New Roman"/>
            <w:sz w:val="28"/>
            <w:szCs w:val="28"/>
          </w:rPr>
          <w:t>от 21.07.2014 № 212-ФЗ</w:t>
        </w:r>
      </w:hyperlink>
      <w:r w:rsidRPr="00283423">
        <w:rPr>
          <w:rFonts w:ascii="Times New Roman" w:hAnsi="Times New Roman"/>
          <w:sz w:val="28"/>
          <w:szCs w:val="28"/>
        </w:rPr>
        <w:t xml:space="preserve"> «Об основах общественного контроля в Российской Федерации», Закона Алтайского края от 29.06.2015 № 52-ЗС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w:t>
      </w:r>
      <w:r w:rsidRPr="00283423">
        <w:rPr>
          <w:rFonts w:ascii="Times New Roman" w:hAnsi="Times New Roman"/>
          <w:sz w:val="28"/>
          <w:szCs w:val="28"/>
        </w:rPr>
        <w:lastRenderedPageBreak/>
        <w:t>использованием технических средств для фото-, видеофиксации, а также интерактивных порталов в сети Интернет.</w:t>
      </w:r>
    </w:p>
    <w:p w14:paraId="7CC07F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7FE0F1E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2.4. Участие лиц, осуществляющих предпринимательскую деятельность, в реализации комплексных проектов по благоустройству и созданию комфортной среды</w:t>
      </w:r>
    </w:p>
    <w:p w14:paraId="73AC52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2.4.1. Создание комфортной среды рекомендуется, в том числе, направлять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14:paraId="34E30C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2.4.2. Участие лиц, осуществляющих предпринимательскую деятельность, в реализации комплексных проектов благоустройства может заключаться:</w:t>
      </w:r>
    </w:p>
    <w:p w14:paraId="0550EF5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в создании и предоставлении разного рода услуг и сервисов для посетителей общественных пространств;</w:t>
      </w:r>
    </w:p>
    <w:p w14:paraId="0CFB8A9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28FFB6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в строительстве, реконструкции, реставрации объектов недвижимости;</w:t>
      </w:r>
    </w:p>
    <w:p w14:paraId="751AF6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в производстве или размещении элементов благоустройства;</w:t>
      </w:r>
    </w:p>
    <w:p w14:paraId="267CC9D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14:paraId="1C58CD7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в организации мероприятий, обеспечивающих приток посетителей на создаваемые общественные пространства;</w:t>
      </w:r>
    </w:p>
    <w:p w14:paraId="15CF58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4E84D8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 в иных формах.</w:t>
      </w:r>
    </w:p>
    <w:p w14:paraId="5973EC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4F3BC7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14:paraId="43539322" w14:textId="77777777" w:rsidR="003E555B" w:rsidRDefault="003E555B">
      <w:pPr>
        <w:spacing w:after="0" w:line="240" w:lineRule="auto"/>
        <w:ind w:firstLine="709"/>
        <w:jc w:val="both"/>
        <w:rPr>
          <w:rFonts w:ascii="Times New Roman" w:hAnsi="Times New Roman"/>
          <w:sz w:val="28"/>
          <w:szCs w:val="28"/>
        </w:rPr>
      </w:pPr>
    </w:p>
    <w:p w14:paraId="1BFAB7E5" w14:textId="77777777" w:rsidR="001149D7" w:rsidRDefault="001149D7">
      <w:pPr>
        <w:spacing w:after="0" w:line="240" w:lineRule="auto"/>
        <w:ind w:firstLine="709"/>
        <w:jc w:val="both"/>
        <w:rPr>
          <w:rFonts w:ascii="Times New Roman" w:hAnsi="Times New Roman"/>
          <w:sz w:val="28"/>
          <w:szCs w:val="28"/>
        </w:rPr>
      </w:pPr>
    </w:p>
    <w:p w14:paraId="13036F8D" w14:textId="77777777" w:rsidR="001149D7" w:rsidRDefault="001149D7">
      <w:pPr>
        <w:spacing w:after="0" w:line="240" w:lineRule="auto"/>
        <w:ind w:firstLine="709"/>
        <w:jc w:val="both"/>
        <w:rPr>
          <w:rFonts w:ascii="Times New Roman" w:hAnsi="Times New Roman"/>
          <w:sz w:val="28"/>
          <w:szCs w:val="28"/>
        </w:rPr>
      </w:pPr>
    </w:p>
    <w:p w14:paraId="43DF4C14" w14:textId="77777777" w:rsidR="001149D7" w:rsidRPr="00283423" w:rsidRDefault="001149D7">
      <w:pPr>
        <w:spacing w:after="0" w:line="240" w:lineRule="auto"/>
        <w:ind w:firstLine="709"/>
        <w:jc w:val="both"/>
        <w:rPr>
          <w:rFonts w:ascii="Times New Roman" w:hAnsi="Times New Roman"/>
          <w:sz w:val="28"/>
          <w:szCs w:val="28"/>
        </w:rPr>
      </w:pPr>
    </w:p>
    <w:p w14:paraId="78405E2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3. Требования к объектам и элементам благоустройства</w:t>
      </w:r>
    </w:p>
    <w:p w14:paraId="586835F0" w14:textId="77777777" w:rsidR="003E555B" w:rsidRPr="00283423" w:rsidRDefault="003E555B">
      <w:pPr>
        <w:spacing w:after="0" w:line="240" w:lineRule="auto"/>
        <w:ind w:firstLine="709"/>
        <w:jc w:val="both"/>
        <w:rPr>
          <w:rFonts w:ascii="Times New Roman" w:hAnsi="Times New Roman"/>
          <w:sz w:val="28"/>
          <w:szCs w:val="28"/>
        </w:rPr>
      </w:pPr>
    </w:p>
    <w:p w14:paraId="30EA0E2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w:t>
      </w:r>
      <w:hyperlink r:id="rId13" w:history="1">
        <w:r w:rsidRPr="00283423">
          <w:rPr>
            <w:rFonts w:ascii="Times New Roman" w:hAnsi="Times New Roman"/>
            <w:sz w:val="28"/>
            <w:szCs w:val="28"/>
          </w:rPr>
          <w:t>от 24.11.1995 № 181-ФЗ</w:t>
        </w:r>
      </w:hyperlink>
      <w:r w:rsidRPr="00283423">
        <w:rPr>
          <w:rFonts w:ascii="Times New Roman" w:hAnsi="Times New Roman"/>
          <w:sz w:val="28"/>
          <w:szCs w:val="28"/>
        </w:rPr>
        <w:t xml:space="preserve">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1E2CEE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14:paraId="3CD75D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14:paraId="2D19C3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детские площадки, спортивные и другие площадки отдыха и досуга;</w:t>
      </w:r>
    </w:p>
    <w:p w14:paraId="506218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площадки для выгула животных;</w:t>
      </w:r>
    </w:p>
    <w:p w14:paraId="5E48325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площадки автостоянок;</w:t>
      </w:r>
    </w:p>
    <w:p w14:paraId="12C072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улицы и дороги;</w:t>
      </w:r>
    </w:p>
    <w:p w14:paraId="7C04B0F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парки, скверы, иные зеленые зоны;</w:t>
      </w:r>
    </w:p>
    <w:p w14:paraId="5B06555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площади и другие территории;</w:t>
      </w:r>
    </w:p>
    <w:p w14:paraId="1D04C17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технические зоны транспортных, инженерных коммуникаций;</w:t>
      </w:r>
    </w:p>
    <w:p w14:paraId="5A7E204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контейнерные площадки и площадки для складирования отдельных групп коммунальных отходов.</w:t>
      </w:r>
    </w:p>
    <w:p w14:paraId="33A868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3.4. К элементам благоустройства в настоящих Правилах относят, в том числе:</w:t>
      </w:r>
    </w:p>
    <w:p w14:paraId="5EC799B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элементы озеленения;</w:t>
      </w:r>
    </w:p>
    <w:p w14:paraId="2A60E70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покрытия;</w:t>
      </w:r>
    </w:p>
    <w:p w14:paraId="628B16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ограждения (заборы);</w:t>
      </w:r>
    </w:p>
    <w:p w14:paraId="0CE2D1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водные устройства;</w:t>
      </w:r>
    </w:p>
    <w:p w14:paraId="748073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уличное коммунально-бытовое и техническое оборудование;</w:t>
      </w:r>
    </w:p>
    <w:p w14:paraId="7EE898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игровое и спортивное оборудование;</w:t>
      </w:r>
    </w:p>
    <w:p w14:paraId="3C23FD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элементы освещения;</w:t>
      </w:r>
    </w:p>
    <w:p w14:paraId="4BBD0B4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средства размещения информации и рекламные конструкции;</w:t>
      </w:r>
    </w:p>
    <w:p w14:paraId="2E6722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малые архитектурные формы и городская мебель;</w:t>
      </w:r>
    </w:p>
    <w:p w14:paraId="45B2A5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некапитальные нестационарные сооружения;</w:t>
      </w:r>
    </w:p>
    <w:p w14:paraId="7185DD7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элементы объектов капитального строительства.</w:t>
      </w:r>
    </w:p>
    <w:p w14:paraId="378D6CB4" w14:textId="77777777" w:rsidR="003E555B" w:rsidRPr="00283423" w:rsidRDefault="003E555B">
      <w:pPr>
        <w:spacing w:after="0" w:line="240" w:lineRule="auto"/>
        <w:ind w:firstLine="709"/>
        <w:jc w:val="both"/>
        <w:rPr>
          <w:rFonts w:ascii="Times New Roman" w:hAnsi="Times New Roman"/>
          <w:sz w:val="28"/>
          <w:szCs w:val="28"/>
        </w:rPr>
      </w:pPr>
    </w:p>
    <w:p w14:paraId="47900CD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 Благоустройство территорий поселения</w:t>
      </w:r>
    </w:p>
    <w:p w14:paraId="7C49203E" w14:textId="77777777" w:rsidR="003E555B" w:rsidRPr="00283423" w:rsidRDefault="003E555B">
      <w:pPr>
        <w:spacing w:after="0" w:line="240" w:lineRule="auto"/>
        <w:ind w:firstLine="709"/>
        <w:jc w:val="center"/>
        <w:rPr>
          <w:rFonts w:ascii="Times New Roman" w:hAnsi="Times New Roman"/>
          <w:sz w:val="28"/>
          <w:szCs w:val="28"/>
        </w:rPr>
      </w:pPr>
    </w:p>
    <w:p w14:paraId="1C66D4B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2FFA9957" w14:textId="77777777" w:rsidR="003E555B" w:rsidRPr="00283423" w:rsidRDefault="003E555B">
      <w:pPr>
        <w:spacing w:after="0" w:line="240" w:lineRule="auto"/>
        <w:ind w:firstLine="709"/>
        <w:jc w:val="both"/>
        <w:rPr>
          <w:rFonts w:ascii="Times New Roman" w:hAnsi="Times New Roman"/>
          <w:sz w:val="28"/>
          <w:szCs w:val="28"/>
        </w:rPr>
      </w:pPr>
    </w:p>
    <w:p w14:paraId="3BD96EE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4.1.1 Детские площадки</w:t>
      </w:r>
    </w:p>
    <w:p w14:paraId="1F816F8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14:paraId="439FC0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14:paraId="629FDC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14:paraId="29CAA9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14:paraId="5EE4FD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Площадки для игр детей на территориях жилого назначения проектируются из расчета 0,5 - 0,7 кв.м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14:paraId="11DB17C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14:paraId="1D2B738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14:paraId="26FBB3C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14:paraId="212D63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14:paraId="6560BF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4BAB7A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14:paraId="0C88A9C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12. Для сопряжения поверхностей площадки и газона применяются садовые бортовые камни со скошенными или закругленными краями.</w:t>
      </w:r>
    </w:p>
    <w:p w14:paraId="71E6AA4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14:paraId="391F8EA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14:paraId="0AB1933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14:paraId="596A3F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14:paraId="5C1163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14:paraId="22219EA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органам местного самоуправления.</w:t>
      </w:r>
    </w:p>
    <w:p w14:paraId="7ED03F0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14:paraId="160E47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14:paraId="3CE6860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14:paraId="72B097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14:paraId="7BB4DF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травмирование. Сварные швы должны быть гладкими.</w:t>
      </w:r>
    </w:p>
    <w:p w14:paraId="64F731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14:paraId="7A270A2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14:paraId="46BE57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25.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14:paraId="0F2942C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26. Крепление элементов оборудования должно исключать возможность их демонтажа без применения инструментов.</w:t>
      </w:r>
    </w:p>
    <w:p w14:paraId="3CF494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14:paraId="0DDFBD6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14:paraId="5B7262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элементы фундамента должны располагаться на глубине не менее 400 мм от поверхности покрытия игровой площадки;</w:t>
      </w:r>
    </w:p>
    <w:p w14:paraId="4E36BE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глубина от поверхности покрытия игровой площадки до верха фундамента конической формы должна быть не менее 200 мм;</w:t>
      </w:r>
    </w:p>
    <w:p w14:paraId="2525B3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острые кромки фундамента должны быть закруглены. Радиус закругления – не менее 20 мм;</w:t>
      </w:r>
    </w:p>
    <w:p w14:paraId="325186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14:paraId="7C9F0B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14:paraId="7C9AF3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14:paraId="5F6AF7F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31. Подвижные и неподвижные элементы оборудования не должны образовывать сдавливающих или режущих поверхностей, а также создавать возможность застревания тела, частей тела или одежды ребенка.</w:t>
      </w:r>
    </w:p>
    <w:p w14:paraId="25B87CA7" w14:textId="235A9FC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32. Для предупреждения травм при падении детей с оборудования площадки устанавливаются </w:t>
      </w:r>
      <w:r w:rsidR="0030640B">
        <w:rPr>
          <w:rFonts w:ascii="Times New Roman" w:hAnsi="Times New Roman"/>
          <w:sz w:val="28"/>
          <w:szCs w:val="28"/>
        </w:rPr>
        <w:t>ударопоглощающи</w:t>
      </w:r>
      <w:r w:rsidRPr="00283423">
        <w:rPr>
          <w:rFonts w:ascii="Times New Roman" w:hAnsi="Times New Roman"/>
          <w:sz w:val="28"/>
          <w:szCs w:val="28"/>
        </w:rPr>
        <w:t>е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14:paraId="3192E1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33. Песок в песочнице не должен содержать посторонних предметов, мусора, экскрементов животных, большого количества насекомых.</w:t>
      </w:r>
    </w:p>
    <w:p w14:paraId="6AD03CAF" w14:textId="77777777" w:rsidR="003E555B" w:rsidRPr="00283423" w:rsidRDefault="003E555B">
      <w:pPr>
        <w:spacing w:after="0" w:line="240" w:lineRule="auto"/>
        <w:ind w:firstLine="709"/>
        <w:jc w:val="center"/>
        <w:rPr>
          <w:rFonts w:ascii="Times New Roman" w:hAnsi="Times New Roman"/>
          <w:sz w:val="28"/>
          <w:szCs w:val="28"/>
        </w:rPr>
      </w:pPr>
    </w:p>
    <w:p w14:paraId="51B4EFA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4.1.2. Спортивные площадки</w:t>
      </w:r>
    </w:p>
    <w:p w14:paraId="255B7B1E" w14:textId="77777777" w:rsidR="003E555B" w:rsidRPr="00283423" w:rsidRDefault="003E555B">
      <w:pPr>
        <w:spacing w:after="0" w:line="240" w:lineRule="auto"/>
        <w:ind w:firstLine="709"/>
        <w:jc w:val="center"/>
        <w:rPr>
          <w:rFonts w:ascii="Times New Roman" w:hAnsi="Times New Roman"/>
          <w:sz w:val="28"/>
          <w:szCs w:val="28"/>
        </w:rPr>
      </w:pPr>
    </w:p>
    <w:p w14:paraId="418EFB6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14:paraId="254E64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14:paraId="4B78E9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14:paraId="789B58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14:paraId="7AABDB1C" w14:textId="77777777" w:rsidR="003E555B" w:rsidRPr="00283423" w:rsidRDefault="003E555B">
      <w:pPr>
        <w:spacing w:after="0" w:line="240" w:lineRule="auto"/>
        <w:ind w:firstLine="709"/>
        <w:jc w:val="both"/>
        <w:rPr>
          <w:rFonts w:ascii="Times New Roman" w:hAnsi="Times New Roman"/>
          <w:sz w:val="28"/>
          <w:szCs w:val="28"/>
        </w:rPr>
      </w:pPr>
    </w:p>
    <w:p w14:paraId="2E01CB9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4.1.3. Площадки отдыха</w:t>
      </w:r>
    </w:p>
    <w:p w14:paraId="15EB4009" w14:textId="77777777" w:rsidR="003E555B" w:rsidRPr="00283423" w:rsidRDefault="003E555B">
      <w:pPr>
        <w:spacing w:after="0" w:line="240" w:lineRule="auto"/>
        <w:ind w:firstLine="709"/>
        <w:jc w:val="center"/>
        <w:rPr>
          <w:rFonts w:ascii="Times New Roman" w:hAnsi="Times New Roman"/>
          <w:sz w:val="28"/>
          <w:szCs w:val="28"/>
        </w:rPr>
      </w:pPr>
    </w:p>
    <w:p w14:paraId="7D0462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 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14:paraId="2C3A07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494F88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14:paraId="0B35BD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14:paraId="27AFAC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Функционирование осветительного оборудования обеспечивается в режиме освещения территории, на которой расположена площадка.</w:t>
      </w:r>
    </w:p>
    <w:p w14:paraId="197698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Минимальный размер площадки с установкой одного стола со скамьями для настольных игр устанавливается в пределах 12-15 кв. м.</w:t>
      </w:r>
    </w:p>
    <w:p w14:paraId="75B8FA98" w14:textId="77777777" w:rsidR="003E555B" w:rsidRPr="00283423" w:rsidRDefault="003E555B">
      <w:pPr>
        <w:spacing w:after="0" w:line="240" w:lineRule="auto"/>
        <w:ind w:firstLine="709"/>
        <w:jc w:val="center"/>
        <w:rPr>
          <w:rFonts w:ascii="Times New Roman" w:hAnsi="Times New Roman"/>
          <w:sz w:val="28"/>
          <w:szCs w:val="28"/>
        </w:rPr>
      </w:pPr>
    </w:p>
    <w:p w14:paraId="547289E9"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 Площадки (места) для выгула животных</w:t>
      </w:r>
    </w:p>
    <w:p w14:paraId="492190AD" w14:textId="77777777" w:rsidR="003E555B" w:rsidRPr="00283423" w:rsidRDefault="003E555B">
      <w:pPr>
        <w:spacing w:after="0" w:line="240" w:lineRule="auto"/>
        <w:ind w:firstLine="709"/>
        <w:jc w:val="center"/>
        <w:rPr>
          <w:rFonts w:ascii="Times New Roman" w:hAnsi="Times New Roman"/>
          <w:sz w:val="28"/>
          <w:szCs w:val="28"/>
        </w:rPr>
      </w:pPr>
    </w:p>
    <w:p w14:paraId="27B81F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14:paraId="5D95C0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4.2.2. Размеры площадок для выгула собак, размещаемые на территориях жилого назначения должны составлять 400-600 кв. м, на прочих территориях – до </w:t>
      </w:r>
      <w:r w:rsidRPr="00283423">
        <w:rPr>
          <w:rFonts w:ascii="Times New Roman" w:hAnsi="Times New Roman"/>
          <w:sz w:val="28"/>
          <w:szCs w:val="28"/>
        </w:rPr>
        <w:lastRenderedPageBreak/>
        <w:t>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14:paraId="550FDE7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14:paraId="5CD734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14:paraId="470063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750244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 На территории площадки размещается информационный стенд с правилами пользования площадкой.</w:t>
      </w:r>
    </w:p>
    <w:p w14:paraId="72FE91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 Озеленение проектируется из периметральных плотных посадок высокого кустарника в виде живой изгороди или вертикального озеленения.</w:t>
      </w:r>
    </w:p>
    <w:p w14:paraId="2B150800" w14:textId="77777777" w:rsidR="003E555B" w:rsidRPr="00283423" w:rsidRDefault="003E555B">
      <w:pPr>
        <w:spacing w:after="0" w:line="240" w:lineRule="auto"/>
        <w:ind w:firstLine="709"/>
        <w:jc w:val="both"/>
        <w:rPr>
          <w:rFonts w:ascii="Times New Roman" w:hAnsi="Times New Roman"/>
          <w:sz w:val="28"/>
          <w:szCs w:val="28"/>
        </w:rPr>
      </w:pPr>
    </w:p>
    <w:p w14:paraId="60E0C3E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4.3. Улично-дорожная сеть</w:t>
      </w:r>
    </w:p>
    <w:p w14:paraId="29C9A328" w14:textId="77777777" w:rsidR="003E555B" w:rsidRPr="00283423" w:rsidRDefault="003E555B">
      <w:pPr>
        <w:spacing w:after="0" w:line="240" w:lineRule="auto"/>
        <w:ind w:firstLine="709"/>
        <w:jc w:val="center"/>
        <w:rPr>
          <w:rFonts w:ascii="Times New Roman" w:hAnsi="Times New Roman"/>
          <w:sz w:val="28"/>
          <w:szCs w:val="28"/>
        </w:rPr>
      </w:pPr>
    </w:p>
    <w:p w14:paraId="37850E9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w:t>
      </w:r>
      <w:r w:rsidRPr="00283423">
        <w:rPr>
          <w:rFonts w:ascii="Times New Roman" w:hAnsi="Times New Roman"/>
          <w:b/>
          <w:sz w:val="28"/>
          <w:szCs w:val="28"/>
        </w:rPr>
        <w:t xml:space="preserve">. </w:t>
      </w:r>
      <w:r w:rsidRPr="00283423">
        <w:rPr>
          <w:rFonts w:ascii="Times New Roman" w:hAnsi="Times New Roman"/>
          <w:sz w:val="28"/>
          <w:szCs w:val="28"/>
        </w:rPr>
        <w:t>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14:paraId="068EC27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14:paraId="2DC79E8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 При создании и благоустройстве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r w:rsidRPr="00283423">
        <w:rPr>
          <w:rFonts w:ascii="Times New Roman" w:hAnsi="Times New Roman"/>
          <w:sz w:val="28"/>
          <w:szCs w:val="28"/>
        </w:rPr>
        <w:lastRenderedPageBreak/>
        <w:t>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14:paraId="5E1A9E6D" w14:textId="77777777" w:rsidR="003E555B" w:rsidRPr="00283423" w:rsidRDefault="003E555B">
      <w:pPr>
        <w:spacing w:after="0" w:line="240" w:lineRule="auto"/>
        <w:ind w:firstLine="709"/>
        <w:jc w:val="both"/>
        <w:rPr>
          <w:rFonts w:ascii="Times New Roman" w:hAnsi="Times New Roman"/>
          <w:sz w:val="28"/>
          <w:szCs w:val="28"/>
        </w:rPr>
      </w:pPr>
    </w:p>
    <w:p w14:paraId="3E3CAA9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4.3.1. Улицы и дороги</w:t>
      </w:r>
    </w:p>
    <w:p w14:paraId="386856E4" w14:textId="77777777" w:rsidR="003E555B" w:rsidRPr="00283423" w:rsidRDefault="003E555B">
      <w:pPr>
        <w:spacing w:after="0" w:line="240" w:lineRule="auto"/>
        <w:ind w:firstLine="709"/>
        <w:jc w:val="center"/>
        <w:rPr>
          <w:rFonts w:ascii="Times New Roman" w:hAnsi="Times New Roman"/>
          <w:sz w:val="28"/>
          <w:szCs w:val="28"/>
        </w:rPr>
      </w:pPr>
    </w:p>
    <w:p w14:paraId="15DA36F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w:t>
      </w:r>
      <w:hyperlink r:id="rId14" w:history="1">
        <w:r w:rsidRPr="00283423">
          <w:rPr>
            <w:rFonts w:ascii="Times New Roman" w:hAnsi="Times New Roman"/>
            <w:sz w:val="28"/>
            <w:szCs w:val="28"/>
          </w:rPr>
          <w:t>от 08.11.2007 №  257-ФЗ</w:t>
        </w:r>
      </w:hyperlink>
      <w:r w:rsidRPr="00283423">
        <w:rPr>
          <w:rFonts w:ascii="Times New Roman" w:hAnsi="Times New Roman"/>
          <w:sz w:val="28"/>
          <w:szCs w:val="28"/>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14:paraId="6F7BFF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03179D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Виды и конструкции дорожного покрытия проектируются с учетом категории улицы и обеспечением безопасности движения.</w:t>
      </w:r>
    </w:p>
    <w:p w14:paraId="3BF641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14:paraId="71372B9C" w14:textId="77777777" w:rsidR="003E555B" w:rsidRPr="00283423" w:rsidRDefault="003E555B">
      <w:pPr>
        <w:spacing w:after="0" w:line="240" w:lineRule="auto"/>
        <w:ind w:firstLine="709"/>
        <w:jc w:val="center"/>
        <w:rPr>
          <w:rFonts w:ascii="Times New Roman" w:hAnsi="Times New Roman"/>
          <w:sz w:val="28"/>
          <w:szCs w:val="28"/>
        </w:rPr>
      </w:pPr>
    </w:p>
    <w:p w14:paraId="6C90FCCD"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 xml:space="preserve">4.4.1 Пешеходные коммуникации </w:t>
      </w:r>
    </w:p>
    <w:p w14:paraId="113F2B8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(тротуары, аллеи, дорожки, тропинки и прочее).</w:t>
      </w:r>
    </w:p>
    <w:p w14:paraId="3F749E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w:t>
      </w:r>
      <w:r w:rsidRPr="00283423">
        <w:rPr>
          <w:rFonts w:ascii="Times New Roman" w:hAnsi="Times New Roman"/>
          <w:b/>
          <w:sz w:val="28"/>
          <w:szCs w:val="28"/>
        </w:rPr>
        <w:t xml:space="preserve">. </w:t>
      </w:r>
      <w:r w:rsidRPr="00283423">
        <w:rPr>
          <w:rFonts w:ascii="Times New Roman" w:hAnsi="Times New Roman"/>
          <w:sz w:val="28"/>
          <w:szCs w:val="28"/>
        </w:rPr>
        <w:t>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14:paraId="77E016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маломобильных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законодательства.</w:t>
      </w:r>
    </w:p>
    <w:p w14:paraId="6AC4E0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Исходя из схемы движения пешеходных потоков по маршрутам рекомендуется выделить участки по следующим типам:</w:t>
      </w:r>
    </w:p>
    <w:p w14:paraId="1DEE9F3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 образованные при проектировании микрорайона и созданные, в том числе, застройщиком;</w:t>
      </w:r>
    </w:p>
    <w:p w14:paraId="665F7BE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стихийно образованные, вследствие движения пешеходов по оптимальным для них маршрутам, и используемые постоянно;</w:t>
      </w:r>
    </w:p>
    <w:p w14:paraId="7821A5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стихийно образованные, вследствие движения пешеходов по оптимальным для них маршрутам, и неиспользуемые в настоящее время.</w:t>
      </w:r>
    </w:p>
    <w:p w14:paraId="3DE6B6A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14:paraId="56FB25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При создании пешеходных тротуаров рекомендуется учитывать следующее:</w:t>
      </w:r>
    </w:p>
    <w:p w14:paraId="7BE3155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14:paraId="51B714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14:paraId="778D23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Покрытие пешеходных дорожек должно быть удобным при ходьбе и устойчивым к износу.</w:t>
      </w:r>
    </w:p>
    <w:p w14:paraId="7C88EE8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14:paraId="2C3430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14:paraId="693A33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14:paraId="78E148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Пешеходные маршруты рекомендуется озеленять.</w:t>
      </w:r>
    </w:p>
    <w:p w14:paraId="75A0EC6C" w14:textId="77777777" w:rsidR="003E555B" w:rsidRPr="00283423" w:rsidRDefault="003E555B">
      <w:pPr>
        <w:spacing w:after="0" w:line="240" w:lineRule="auto"/>
        <w:ind w:firstLine="709"/>
        <w:jc w:val="both"/>
        <w:rPr>
          <w:rFonts w:ascii="Times New Roman" w:hAnsi="Times New Roman"/>
          <w:sz w:val="28"/>
          <w:szCs w:val="28"/>
        </w:rPr>
      </w:pPr>
    </w:p>
    <w:p w14:paraId="399ADBB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4.5.1. Велосипедная инфраструктура.</w:t>
      </w:r>
    </w:p>
    <w:p w14:paraId="04EB5499" w14:textId="77777777" w:rsidR="003E555B" w:rsidRPr="00283423" w:rsidRDefault="003E555B">
      <w:pPr>
        <w:spacing w:after="0" w:line="240" w:lineRule="auto"/>
        <w:ind w:firstLine="709"/>
        <w:jc w:val="center"/>
        <w:rPr>
          <w:rFonts w:ascii="Times New Roman" w:hAnsi="Times New Roman"/>
          <w:sz w:val="28"/>
          <w:szCs w:val="28"/>
        </w:rPr>
      </w:pPr>
    </w:p>
    <w:p w14:paraId="53191AA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14:paraId="051FF41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велополос на местных улицах и проездах, где скоростной режим не превышает 30 км/ч.</w:t>
      </w:r>
    </w:p>
    <w:p w14:paraId="35E439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14:paraId="0F8C20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14:paraId="0DCFA8A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14:paraId="7285F3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Для эффективного использования велосипедного передвижения рекомендуется применить следующие меры:</w:t>
      </w:r>
    </w:p>
    <w:p w14:paraId="17EA813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маршруты велодорожек, интегрированные в единую замкнутую систему;</w:t>
      </w:r>
    </w:p>
    <w:p w14:paraId="1A6CF4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комфортные и безопасные пересечения веломаршрутов на перекрестках</w:t>
      </w:r>
    </w:p>
    <w:p w14:paraId="60EBB4B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пешеходного и автомобильного движения (например, проезды под интенсивными автомобильными перекрестками);</w:t>
      </w:r>
    </w:p>
    <w:p w14:paraId="4D8022B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снижение общей скорости движения автомобильного транспорта в районе, чтобы велосипедисты могли безопасно пользоваться проезжей частью</w:t>
      </w:r>
    </w:p>
    <w:p w14:paraId="47C0078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организация безбарьерной среды в зонах перепада высот на маршруте;</w:t>
      </w:r>
    </w:p>
    <w:p w14:paraId="2CEE23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14:paraId="46C790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безопасные велопарковки с ответственным хранением в зонах ТПУ и остановок внеуличного транспорта, а также в районных центрах активности.</w:t>
      </w:r>
    </w:p>
    <w:p w14:paraId="70F39FC2" w14:textId="77777777" w:rsidR="003E555B" w:rsidRPr="00283423" w:rsidRDefault="003E555B">
      <w:pPr>
        <w:spacing w:after="0" w:line="240" w:lineRule="auto"/>
        <w:ind w:firstLine="709"/>
        <w:jc w:val="center"/>
        <w:rPr>
          <w:rFonts w:ascii="Times New Roman" w:hAnsi="Times New Roman"/>
          <w:sz w:val="28"/>
          <w:szCs w:val="28"/>
        </w:rPr>
      </w:pPr>
    </w:p>
    <w:p w14:paraId="4D44CE43"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4.6.1 Парки, скверы.</w:t>
      </w:r>
    </w:p>
    <w:p w14:paraId="63A9B2A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Парки</w:t>
      </w:r>
    </w:p>
    <w:p w14:paraId="0038D55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территории муниципального образования проектируются следующие виды парков: многофункциональные, специализированные, парки жилых микрорайонов. Проектирование благоустройства парка зависит от его функционального назначения.</w:t>
      </w:r>
    </w:p>
    <w:p w14:paraId="1F5C53E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14:paraId="340C7A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14:paraId="5DB9BD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w:t>
      </w:r>
      <w:r w:rsidRPr="00283423">
        <w:rPr>
          <w:rFonts w:ascii="Times New Roman" w:hAnsi="Times New Roman"/>
          <w:sz w:val="28"/>
          <w:szCs w:val="28"/>
        </w:rPr>
        <w:lastRenderedPageBreak/>
        <w:t>некапитальные объекты торговли; средства наружного освещения; носители информации о зоне парка и о парке в целом; туалеты.</w:t>
      </w:r>
    </w:p>
    <w:p w14:paraId="39B0DE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Применяются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14:paraId="5145F24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14:paraId="036D3FC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14:paraId="11356E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14:paraId="49D9DB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14:paraId="45CBAAB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14:paraId="3162338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11. Возможно предусматривать ограждение территории парка и установку некапитальных и нестационарных сооружений питания (летние кафе).</w:t>
      </w:r>
    </w:p>
    <w:p w14:paraId="1F5EDF11" w14:textId="77777777" w:rsidR="003E555B" w:rsidRPr="00283423" w:rsidRDefault="003E555B">
      <w:pPr>
        <w:spacing w:after="0" w:line="240" w:lineRule="auto"/>
        <w:ind w:firstLine="709"/>
        <w:jc w:val="both"/>
        <w:rPr>
          <w:rFonts w:ascii="Times New Roman" w:hAnsi="Times New Roman"/>
          <w:sz w:val="28"/>
          <w:szCs w:val="28"/>
        </w:rPr>
      </w:pPr>
    </w:p>
    <w:p w14:paraId="15A044A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Скверы.</w:t>
      </w:r>
    </w:p>
    <w:p w14:paraId="40776E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Скверы предназначены для организации кратковременного отдыха, прогулок, транзитных пешеходных передвижений.</w:t>
      </w:r>
    </w:p>
    <w:p w14:paraId="40E458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14:paraId="1312765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14:paraId="4652A100" w14:textId="77777777" w:rsidR="003E555B" w:rsidRPr="00283423" w:rsidRDefault="003E555B">
      <w:pPr>
        <w:spacing w:after="0" w:line="240" w:lineRule="auto"/>
        <w:ind w:firstLine="709"/>
        <w:jc w:val="both"/>
        <w:rPr>
          <w:rFonts w:ascii="Times New Roman" w:hAnsi="Times New Roman"/>
          <w:sz w:val="28"/>
          <w:szCs w:val="28"/>
        </w:rPr>
      </w:pPr>
    </w:p>
    <w:p w14:paraId="6AF75C1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4.7.1 Площади</w:t>
      </w:r>
    </w:p>
    <w:p w14:paraId="2E947EBA" w14:textId="77777777" w:rsidR="003E555B" w:rsidRPr="00283423" w:rsidRDefault="003E555B">
      <w:pPr>
        <w:spacing w:after="0" w:line="240" w:lineRule="auto"/>
        <w:ind w:firstLine="709"/>
        <w:jc w:val="center"/>
        <w:rPr>
          <w:rFonts w:ascii="Times New Roman" w:hAnsi="Times New Roman"/>
          <w:sz w:val="28"/>
          <w:szCs w:val="28"/>
        </w:rPr>
      </w:pPr>
    </w:p>
    <w:p w14:paraId="11CE6B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 функциональному назначению площади подразделяются на: главные (у административных зданий, общественных организаций);</w:t>
      </w:r>
    </w:p>
    <w:p w14:paraId="36ECD3FE" w14:textId="08BF5D0E" w:rsidR="003E555B" w:rsidRPr="00283423" w:rsidRDefault="001149D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w:t>
      </w:r>
      <w:r w:rsidR="003936A7" w:rsidRPr="00283423">
        <w:rPr>
          <w:rFonts w:ascii="Times New Roman" w:hAnsi="Times New Roman"/>
          <w:sz w:val="28"/>
          <w:szCs w:val="28"/>
        </w:rPr>
        <w:t>ри</w:t>
      </w:r>
      <w:r>
        <w:rPr>
          <w:rFonts w:ascii="Times New Roman" w:hAnsi="Times New Roman"/>
          <w:sz w:val="28"/>
          <w:szCs w:val="28"/>
        </w:rPr>
        <w:t xml:space="preserve"> </w:t>
      </w:r>
      <w:r w:rsidR="003936A7" w:rsidRPr="00283423">
        <w:rPr>
          <w:rFonts w:ascii="Times New Roman" w:hAnsi="Times New Roman"/>
          <w:sz w:val="28"/>
          <w:szCs w:val="28"/>
        </w:rPr>
        <w:t>объектные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
    <w:p w14:paraId="368D99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14:paraId="7135897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 зависимости от функционального назначения площади на ней размещаются следующие дополнительные элементы благоустройства:</w:t>
      </w:r>
    </w:p>
    <w:p w14:paraId="2DE8BE0E" w14:textId="306195F0"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главных, при</w:t>
      </w:r>
      <w:r w:rsidR="001149D7">
        <w:rPr>
          <w:rFonts w:ascii="Times New Roman" w:hAnsi="Times New Roman"/>
          <w:sz w:val="28"/>
          <w:szCs w:val="28"/>
        </w:rPr>
        <w:t xml:space="preserve"> </w:t>
      </w:r>
      <w:r w:rsidRPr="00283423">
        <w:rPr>
          <w:rFonts w:ascii="Times New Roman" w:hAnsi="Times New Roman"/>
          <w:sz w:val="28"/>
          <w:szCs w:val="28"/>
        </w:rPr>
        <w:t>объектных, мемориальных площадях – произведения монументально-декоративного искусства, водные устройства (фонтаны);</w:t>
      </w:r>
    </w:p>
    <w:p w14:paraId="54CFEE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14:paraId="48067F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14:paraId="3C50B6D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14:paraId="7F82A4A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14:paraId="51F37900" w14:textId="77777777" w:rsidR="003E555B" w:rsidRPr="00283423" w:rsidRDefault="003E555B">
      <w:pPr>
        <w:spacing w:after="0" w:line="240" w:lineRule="auto"/>
        <w:ind w:firstLine="709"/>
        <w:jc w:val="both"/>
        <w:rPr>
          <w:rFonts w:ascii="Times New Roman" w:hAnsi="Times New Roman"/>
          <w:sz w:val="28"/>
          <w:szCs w:val="28"/>
        </w:rPr>
      </w:pPr>
    </w:p>
    <w:p w14:paraId="0475E93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4.8. Технические зоны транспортных, инженерных коммуникаций, инженерные коммуникации</w:t>
      </w:r>
    </w:p>
    <w:p w14:paraId="3A80B241" w14:textId="77777777" w:rsidR="003E555B" w:rsidRPr="00283423" w:rsidRDefault="003E555B">
      <w:pPr>
        <w:spacing w:after="0" w:line="240" w:lineRule="auto"/>
        <w:ind w:firstLine="709"/>
        <w:jc w:val="center"/>
        <w:rPr>
          <w:rFonts w:ascii="Times New Roman" w:hAnsi="Times New Roman"/>
          <w:sz w:val="28"/>
          <w:szCs w:val="28"/>
        </w:rPr>
      </w:pPr>
    </w:p>
    <w:p w14:paraId="764348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4.8.1. 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кабелей высокого и низкого напряжения, слабых токов, линий высоковольтных передач.</w:t>
      </w:r>
    </w:p>
    <w:p w14:paraId="0E35852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4.8.2. На территории выделенных технических (охранных) зон канализационных коллекторов, трубопроводов холодного водоснабжения ,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w:t>
      </w:r>
      <w:r w:rsidRPr="00283423">
        <w:rPr>
          <w:rFonts w:ascii="Times New Roman" w:hAnsi="Times New Roman"/>
          <w:sz w:val="28"/>
          <w:szCs w:val="28"/>
        </w:rPr>
        <w:lastRenderedPageBreak/>
        <w:t>установки контейнеров),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14:paraId="3642CF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4.8.3. В зоне линий высоковольтных передач напряжением менее 110 кВ возможно размещение площадок для выгула собак.</w:t>
      </w:r>
    </w:p>
    <w:p w14:paraId="3C1055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14:paraId="599E219C" w14:textId="77777777" w:rsidR="003E555B" w:rsidRPr="00283423" w:rsidRDefault="003E555B">
      <w:pPr>
        <w:spacing w:after="0" w:line="240" w:lineRule="auto"/>
        <w:ind w:firstLine="709"/>
        <w:jc w:val="center"/>
        <w:rPr>
          <w:rFonts w:ascii="Times New Roman" w:hAnsi="Times New Roman"/>
          <w:sz w:val="28"/>
          <w:szCs w:val="28"/>
        </w:rPr>
      </w:pPr>
    </w:p>
    <w:p w14:paraId="227C42F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4.9. Контейнерные площадки</w:t>
      </w:r>
    </w:p>
    <w:p w14:paraId="14223A7A" w14:textId="77777777" w:rsidR="003E555B" w:rsidRPr="00283423" w:rsidRDefault="003E555B">
      <w:pPr>
        <w:spacing w:after="0" w:line="240" w:lineRule="auto"/>
        <w:ind w:firstLine="709"/>
        <w:jc w:val="center"/>
        <w:rPr>
          <w:rFonts w:ascii="Times New Roman" w:hAnsi="Times New Roman"/>
          <w:sz w:val="28"/>
          <w:szCs w:val="28"/>
        </w:rPr>
      </w:pPr>
    </w:p>
    <w:p w14:paraId="002A23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4.9.1. 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14:paraId="6B8D98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4.9.2. На территории жилого назначения площадки проектируются из расчета 0,03 кв. м на 1 жителя. </w:t>
      </w:r>
    </w:p>
    <w:p w14:paraId="32140D1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люминисцентных ламп, бытовых химических источников тока (батареек); осветительного оборудования.</w:t>
      </w:r>
    </w:p>
    <w:p w14:paraId="464798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14:paraId="43ACA2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4.9.5. Функционирование осветительного оборудования устанавливают в режиме освещения прилегающей территории с высотой опор не менее 3 м.</w:t>
      </w:r>
    </w:p>
    <w:p w14:paraId="50EFEC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4.9.6. Озеленение площадки производится деревьями с высокой степенью фитонцидности,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14:paraId="1F4CB3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w:t>
      </w:r>
      <w:r w:rsidRPr="00283423">
        <w:rPr>
          <w:rFonts w:ascii="Times New Roman" w:hAnsi="Times New Roman"/>
          <w:sz w:val="28"/>
          <w:szCs w:val="28"/>
        </w:rPr>
        <w:lastRenderedPageBreak/>
        <w:t>контейнера), подъездной путь с твердым покрытием. Допускается изготовление контейнерных площадок закрытого типа по специальным проектам (эскизам), разработанным и согласованным в установленном порядке с органом местного самоуправления.</w:t>
      </w:r>
    </w:p>
    <w:p w14:paraId="5C9AF3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4.9.8.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 </w:t>
      </w:r>
    </w:p>
    <w:p w14:paraId="3F71C88B" w14:textId="77777777" w:rsidR="003E555B" w:rsidRPr="00283423" w:rsidRDefault="003936A7">
      <w:pPr>
        <w:spacing w:after="0"/>
        <w:ind w:firstLine="540"/>
        <w:jc w:val="both"/>
        <w:rPr>
          <w:rFonts w:ascii="Times New Roman" w:hAnsi="Times New Roman"/>
          <w:sz w:val="28"/>
          <w:szCs w:val="28"/>
        </w:rPr>
      </w:pPr>
      <w:r w:rsidRPr="00283423">
        <w:rPr>
          <w:rFonts w:ascii="Times New Roman" w:hAnsi="Times New Roman"/>
          <w:sz w:val="28"/>
          <w:szCs w:val="28"/>
        </w:rPr>
        <w:t>Места погрузки ТКО без организации мест (площадок) накопления ТКО определяются органами местного самоуправления.</w:t>
      </w:r>
    </w:p>
    <w:p w14:paraId="0B27597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4.10. Особенности озеленения территорий муниципального образования</w:t>
      </w:r>
    </w:p>
    <w:p w14:paraId="7FA0AD7B" w14:textId="77777777" w:rsidR="003E555B" w:rsidRPr="00283423" w:rsidRDefault="003E555B">
      <w:pPr>
        <w:spacing w:after="0" w:line="240" w:lineRule="auto"/>
        <w:ind w:firstLine="709"/>
        <w:jc w:val="center"/>
        <w:rPr>
          <w:rFonts w:ascii="Times New Roman" w:hAnsi="Times New Roman"/>
          <w:sz w:val="28"/>
          <w:szCs w:val="28"/>
        </w:rPr>
      </w:pPr>
    </w:p>
    <w:p w14:paraId="522C33CE" w14:textId="46AFA1AC"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4.10.1. Создание зеленых насаждений осуществляется на основании дендроплана, согласованного с </w:t>
      </w:r>
      <w:r w:rsidR="002C5808">
        <w:rPr>
          <w:rFonts w:ascii="Times New Roman" w:hAnsi="Times New Roman"/>
          <w:color w:val="FF0000"/>
          <w:sz w:val="28"/>
          <w:szCs w:val="28"/>
        </w:rPr>
        <w:t>муниципальным образованием</w:t>
      </w:r>
      <w:r w:rsidRPr="00ED0F2A">
        <w:rPr>
          <w:rFonts w:ascii="Times New Roman" w:hAnsi="Times New Roman"/>
          <w:color w:val="FF0000"/>
          <w:sz w:val="28"/>
          <w:szCs w:val="28"/>
        </w:rPr>
        <w:t xml:space="preserve"> поселения</w:t>
      </w:r>
      <w:r w:rsidRPr="00283423">
        <w:rPr>
          <w:rFonts w:ascii="Times New Roman" w:hAnsi="Times New Roman"/>
          <w:sz w:val="28"/>
          <w:szCs w:val="28"/>
        </w:rPr>
        <w:t xml:space="preserve"> в порядке, установленном правовым актом администрации поселения.</w:t>
      </w:r>
    </w:p>
    <w:p w14:paraId="04CC43E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14:paraId="2B549A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14:paraId="67AF6E9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4.10.4. При проектировании озеленения учитываются: минимальные расстояния посадок деревьев и кустарников до инженерных сетей, зда</w:t>
      </w:r>
      <w:r w:rsidR="00DD30A6">
        <w:rPr>
          <w:rFonts w:ascii="Times New Roman" w:hAnsi="Times New Roman"/>
          <w:sz w:val="28"/>
          <w:szCs w:val="28"/>
        </w:rPr>
        <w:t>ний и сооружений; размеры</w:t>
      </w:r>
      <w:r w:rsidRPr="00283423">
        <w:rPr>
          <w:rFonts w:ascii="Times New Roman" w:hAnsi="Times New Roman"/>
          <w:sz w:val="28"/>
          <w:szCs w:val="28"/>
        </w:rPr>
        <w:t xml:space="preserve">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14:paraId="50322D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14:paraId="300202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14:paraId="582A96E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учитывать степень техногенных нагрузок от прилегающих территорий;</w:t>
      </w:r>
    </w:p>
    <w:p w14:paraId="74ECD8C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3D459D4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14:paraId="32B00C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дёрен, лиственницу, березу – ближе 3-4 м.</w:t>
      </w:r>
    </w:p>
    <w:p w14:paraId="26EBDE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14:paraId="41CE18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14:paraId="1A80D820" w14:textId="77777777" w:rsidR="003E555B" w:rsidRPr="00283423" w:rsidRDefault="003E555B">
      <w:pPr>
        <w:spacing w:after="0" w:line="240" w:lineRule="auto"/>
        <w:ind w:firstLine="709"/>
        <w:jc w:val="both"/>
        <w:rPr>
          <w:rFonts w:ascii="Times New Roman" w:hAnsi="Times New Roman"/>
          <w:sz w:val="28"/>
          <w:szCs w:val="28"/>
        </w:rPr>
      </w:pPr>
    </w:p>
    <w:p w14:paraId="5BEFFC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4.11. Обеспечение сохранности зеленых насаждений</w:t>
      </w:r>
    </w:p>
    <w:p w14:paraId="20AAE953" w14:textId="77777777" w:rsidR="003E555B" w:rsidRPr="00283423" w:rsidRDefault="003E555B">
      <w:pPr>
        <w:spacing w:after="0" w:line="240" w:lineRule="auto"/>
        <w:ind w:firstLine="709"/>
        <w:jc w:val="center"/>
        <w:rPr>
          <w:rFonts w:ascii="Times New Roman" w:hAnsi="Times New Roman"/>
          <w:sz w:val="28"/>
          <w:szCs w:val="28"/>
        </w:rPr>
      </w:pPr>
    </w:p>
    <w:p w14:paraId="57C5E2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14:paraId="5D9CAC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4.11.2. Органы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от 08.09.2003 №41-ЗС «Об охране зеленых насаждений в Алтайском крае».</w:t>
      </w:r>
    </w:p>
    <w:p w14:paraId="5EA1B604" w14:textId="004638FD"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муниципальном образовании выдается Администрацией </w:t>
      </w:r>
      <w:r w:rsidR="001149D7">
        <w:rPr>
          <w:rFonts w:ascii="Times New Roman" w:hAnsi="Times New Roman"/>
          <w:sz w:val="28"/>
          <w:szCs w:val="28"/>
        </w:rPr>
        <w:t>Плотниковского</w:t>
      </w:r>
      <w:r w:rsidRPr="00283423">
        <w:rPr>
          <w:rFonts w:ascii="Times New Roman" w:hAnsi="Times New Roman"/>
          <w:sz w:val="28"/>
          <w:szCs w:val="28"/>
        </w:rPr>
        <w:t xml:space="preserve"> сельсовета.</w:t>
      </w:r>
    </w:p>
    <w:p w14:paraId="7CD095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4.11.4.Собственники (правообладатели) территорий (участков) с зелеными насаждениями обязаны:</w:t>
      </w:r>
    </w:p>
    <w:p w14:paraId="690C54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обеспечивать сохранность зеленых насаждений;</w:t>
      </w:r>
    </w:p>
    <w:p w14:paraId="190A67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14:paraId="3F2D05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производить комплексный уход за газонами, систематический покос газонов и иной травянистой растительности на территории муниципального образования, а также на территории, прилегающей к объектам.</w:t>
      </w:r>
    </w:p>
    <w:p w14:paraId="3D48269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4.11.5. В садах, парках, скверах и на иных территориях, относящихся к местам общественного пользования, где имеются зеленые насаждения, запрещается:</w:t>
      </w:r>
    </w:p>
    <w:p w14:paraId="13FD472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устраивать свалки мусора, снега и льда, скола асфальта, сливать и сбрасывать отходы;</w:t>
      </w:r>
    </w:p>
    <w:p w14:paraId="769E49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сбрасывать снег с крыш на участках, занятых зелеными насаждениями, без принятия мер, обеспечивающих сохранность деревьев и кустарников;</w:t>
      </w:r>
    </w:p>
    <w:p w14:paraId="31655AE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14:paraId="185E22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ломать деревья, кустарники, их ветви;</w:t>
      </w:r>
    </w:p>
    <w:p w14:paraId="6E6A9B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разводить костры;</w:t>
      </w:r>
    </w:p>
    <w:p w14:paraId="0AD37CC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засорять газоны, цветники;</w:t>
      </w:r>
    </w:p>
    <w:p w14:paraId="6E65FE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ж) ремонтировать или мыть транспортные средства, устанавливать гаражи и иные укрытия для автотранспорта;</w:t>
      </w:r>
    </w:p>
    <w:p w14:paraId="59DFC27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 самовольно устраивать огороды;</w:t>
      </w:r>
    </w:p>
    <w:p w14:paraId="78353C8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и) пасти скот;</w:t>
      </w:r>
    </w:p>
    <w:p w14:paraId="2D5F0DC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14:paraId="32A19C3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л) добывать растительную землю, песок у корней деревьев и кустарника;</w:t>
      </w:r>
    </w:p>
    <w:p w14:paraId="7CF3820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м) сжигать листву, траву, части деревьев и кустарника.</w:t>
      </w:r>
    </w:p>
    <w:p w14:paraId="24D1789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4.11.6. На всей территории поселения запрещается проведение выжигания сухой травы в период с 15 марта по 15 ноября.</w:t>
      </w:r>
    </w:p>
    <w:p w14:paraId="130C8F3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 Устройства для оформления озеленения</w:t>
      </w:r>
    </w:p>
    <w:p w14:paraId="63DF71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4.12.1. Для оформления озеленения применяются следующие виды устройств: трельяжи, шпалеры, перголы, контейнеры, цветочницы, вазоны.</w:t>
      </w:r>
    </w:p>
    <w:p w14:paraId="0E0E1AE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14:paraId="4E2B5A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14:paraId="702B67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4.12.4. Контейнеры – специальные кадки, ящики и иные емкости, применяемые для высадки в них зеленых насаждений.</w:t>
      </w:r>
    </w:p>
    <w:p w14:paraId="4C265A4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4.12.5. Цветочницы, вазоны – небольшие емкости с растительным грунтом, в которые высаживаются цветочные растения.</w:t>
      </w:r>
    </w:p>
    <w:p w14:paraId="7662FC55" w14:textId="77777777" w:rsidR="003E555B" w:rsidRPr="00283423" w:rsidRDefault="003E555B">
      <w:pPr>
        <w:spacing w:after="0" w:line="240" w:lineRule="auto"/>
        <w:ind w:firstLine="709"/>
        <w:jc w:val="both"/>
        <w:rPr>
          <w:rFonts w:ascii="Times New Roman" w:hAnsi="Times New Roman"/>
          <w:sz w:val="28"/>
          <w:szCs w:val="28"/>
        </w:rPr>
      </w:pPr>
    </w:p>
    <w:p w14:paraId="4E774A3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4.13. Покрытия</w:t>
      </w:r>
    </w:p>
    <w:p w14:paraId="51669A83" w14:textId="77777777" w:rsidR="003E555B" w:rsidRPr="00283423" w:rsidRDefault="003E555B">
      <w:pPr>
        <w:spacing w:after="0" w:line="240" w:lineRule="auto"/>
        <w:ind w:firstLine="709"/>
        <w:jc w:val="center"/>
        <w:rPr>
          <w:rFonts w:ascii="Times New Roman" w:hAnsi="Times New Roman"/>
          <w:sz w:val="28"/>
          <w:szCs w:val="28"/>
        </w:rPr>
      </w:pPr>
    </w:p>
    <w:p w14:paraId="684263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14:paraId="55EE97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14:paraId="3D43AAC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4.13.3. Применяемый в проекте вид покрытия рекомендуется устанавливать прочным, ремонтопригодным, экологичным, не допускающим скольжения. Выбор видов покрытия осуществляется в соответствии с их целевым назначением.</w:t>
      </w:r>
    </w:p>
    <w:p w14:paraId="67FBA3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4.13.4. Для деревьев, расположенных в мощении, рекомендуется применять различные виды защиты (приствольные решетки, бордюры, периметральные скамейки и пр.).</w:t>
      </w:r>
    </w:p>
    <w:p w14:paraId="3BC7036D" w14:textId="77777777" w:rsidR="003E555B" w:rsidRPr="00283423" w:rsidRDefault="003E555B">
      <w:pPr>
        <w:spacing w:after="0" w:line="240" w:lineRule="auto"/>
        <w:ind w:firstLine="709"/>
        <w:jc w:val="both"/>
        <w:rPr>
          <w:rFonts w:ascii="Times New Roman" w:hAnsi="Times New Roman"/>
          <w:sz w:val="28"/>
          <w:szCs w:val="28"/>
        </w:rPr>
      </w:pPr>
    </w:p>
    <w:p w14:paraId="5CDB494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4.14. Требования к установке ограждений (заборов)</w:t>
      </w:r>
    </w:p>
    <w:p w14:paraId="63974371" w14:textId="77777777" w:rsidR="003E555B" w:rsidRPr="00283423" w:rsidRDefault="003E555B">
      <w:pPr>
        <w:spacing w:after="0" w:line="240" w:lineRule="auto"/>
        <w:ind w:firstLine="709"/>
        <w:jc w:val="center"/>
        <w:rPr>
          <w:rFonts w:ascii="Times New Roman" w:hAnsi="Times New Roman"/>
          <w:sz w:val="28"/>
          <w:szCs w:val="28"/>
        </w:rPr>
      </w:pPr>
    </w:p>
    <w:p w14:paraId="3D0342A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14:paraId="4121037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4.14.2. Строительство или установка ограждений, в том числе газонных и тротуарных на территории муниципального образования осуществляется по согласованию с органом местного самоуправления муниципального образования. Самовольная установка ограждений не допускается.</w:t>
      </w:r>
    </w:p>
    <w:p w14:paraId="2A8FD82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14:paraId="6B64592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14:paraId="03BC6F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14:paraId="6EFD2FB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4.14.6. На территории муниципального образования ограждения соседних участков индивидуальных жилых домов и иных частных домовладений, выходящие на одну сторону дорог и влияющие на формирование облика улицы, </w:t>
      </w:r>
      <w:r w:rsidRPr="00283423">
        <w:rPr>
          <w:rFonts w:ascii="Times New Roman" w:hAnsi="Times New Roman"/>
          <w:sz w:val="28"/>
          <w:szCs w:val="28"/>
        </w:rPr>
        <w:lastRenderedPageBreak/>
        <w:t>должны быть выдержаны в едином стилистическом решении, единой (гармоничной) цветовой гамме, схожи по типу, высоте и форме.</w:t>
      </w:r>
    </w:p>
    <w:p w14:paraId="021D8D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4.14.7. Установка ограждений из бытовых отходов и их элементов не допускается.</w:t>
      </w:r>
    </w:p>
    <w:p w14:paraId="42B8FD7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4.14.8. Применение на территории муниципального образования ограждений из сетки-рабицы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14:paraId="4DE0C4F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14:paraId="42F0A5BF" w14:textId="77777777" w:rsidR="003E555B" w:rsidRPr="00283423" w:rsidRDefault="003E555B">
      <w:pPr>
        <w:spacing w:after="0" w:line="240" w:lineRule="auto"/>
        <w:ind w:firstLine="709"/>
        <w:jc w:val="both"/>
        <w:rPr>
          <w:rFonts w:ascii="Times New Roman" w:hAnsi="Times New Roman"/>
          <w:sz w:val="28"/>
          <w:szCs w:val="28"/>
        </w:rPr>
      </w:pPr>
    </w:p>
    <w:p w14:paraId="251379D0"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4.15. Водные устройства</w:t>
      </w:r>
    </w:p>
    <w:p w14:paraId="7734E9D7" w14:textId="77777777" w:rsidR="003E555B" w:rsidRPr="00283423" w:rsidRDefault="003E555B">
      <w:pPr>
        <w:spacing w:after="0" w:line="240" w:lineRule="auto"/>
        <w:ind w:firstLine="709"/>
        <w:jc w:val="center"/>
        <w:rPr>
          <w:rFonts w:ascii="Times New Roman" w:hAnsi="Times New Roman"/>
          <w:sz w:val="28"/>
          <w:szCs w:val="28"/>
        </w:rPr>
      </w:pPr>
    </w:p>
    <w:p w14:paraId="43FBCF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14:paraId="2E5AC8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14:paraId="6BDD3AA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14:paraId="2120AB22" w14:textId="77777777" w:rsidR="003E555B" w:rsidRPr="00283423" w:rsidRDefault="003E555B">
      <w:pPr>
        <w:spacing w:after="0" w:line="240" w:lineRule="auto"/>
        <w:ind w:firstLine="709"/>
        <w:jc w:val="both"/>
        <w:rPr>
          <w:rFonts w:ascii="Times New Roman" w:hAnsi="Times New Roman"/>
          <w:sz w:val="28"/>
          <w:szCs w:val="28"/>
        </w:rPr>
      </w:pPr>
    </w:p>
    <w:p w14:paraId="7D51F850"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4.16. Уличное коммунально-бытовое оборудование</w:t>
      </w:r>
    </w:p>
    <w:p w14:paraId="4CB00169" w14:textId="77777777" w:rsidR="003E555B" w:rsidRPr="00283423" w:rsidRDefault="003E555B">
      <w:pPr>
        <w:spacing w:after="0" w:line="240" w:lineRule="auto"/>
        <w:ind w:firstLine="709"/>
        <w:jc w:val="center"/>
        <w:rPr>
          <w:rFonts w:ascii="Times New Roman" w:hAnsi="Times New Roman"/>
          <w:sz w:val="28"/>
          <w:szCs w:val="28"/>
        </w:rPr>
      </w:pPr>
    </w:p>
    <w:p w14:paraId="1732E5C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4.16.1. Уличное коммунально-бытовое оборудование представлено различными видами мусоросборников – контейнерами, урнами.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14:paraId="16A695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w:t>
      </w:r>
      <w:r w:rsidRPr="00283423">
        <w:rPr>
          <w:rFonts w:ascii="Times New Roman" w:hAnsi="Times New Roman"/>
          <w:sz w:val="28"/>
          <w:szCs w:val="28"/>
        </w:rPr>
        <w:lastRenderedPageBreak/>
        <w:t>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14:paraId="0FD493F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
    <w:p w14:paraId="693DB6D5" w14:textId="77777777" w:rsidR="003E555B" w:rsidRPr="00283423" w:rsidRDefault="003E555B">
      <w:pPr>
        <w:spacing w:after="0" w:line="240" w:lineRule="auto"/>
        <w:ind w:firstLine="709"/>
        <w:jc w:val="both"/>
        <w:rPr>
          <w:rFonts w:ascii="Times New Roman" w:hAnsi="Times New Roman"/>
          <w:sz w:val="28"/>
          <w:szCs w:val="28"/>
        </w:rPr>
      </w:pPr>
    </w:p>
    <w:p w14:paraId="7F9C017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4.17. Уличное техническое оборудование</w:t>
      </w:r>
    </w:p>
    <w:p w14:paraId="1EF1F8C5" w14:textId="77777777" w:rsidR="003E555B" w:rsidRPr="00283423" w:rsidRDefault="003E555B">
      <w:pPr>
        <w:spacing w:after="0" w:line="240" w:lineRule="auto"/>
        <w:ind w:firstLine="709"/>
        <w:jc w:val="center"/>
        <w:rPr>
          <w:rFonts w:ascii="Times New Roman" w:hAnsi="Times New Roman"/>
          <w:sz w:val="28"/>
          <w:szCs w:val="28"/>
        </w:rPr>
      </w:pPr>
    </w:p>
    <w:p w14:paraId="43E167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14:paraId="3958BD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4.17.2. Элементы инженерного оборудования не должны противоречить техническим условиям, в том числе:</w:t>
      </w:r>
    </w:p>
    <w:p w14:paraId="1C650C4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14:paraId="6B94A67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вентиляционные шахты необходимо оборудовать решетками.</w:t>
      </w:r>
    </w:p>
    <w:p w14:paraId="40C2A5DA" w14:textId="77777777" w:rsidR="003E555B" w:rsidRPr="00283423" w:rsidRDefault="003E555B">
      <w:pPr>
        <w:spacing w:after="0" w:line="240" w:lineRule="auto"/>
        <w:ind w:firstLine="709"/>
        <w:jc w:val="both"/>
        <w:rPr>
          <w:rFonts w:ascii="Times New Roman" w:hAnsi="Times New Roman"/>
          <w:sz w:val="28"/>
          <w:szCs w:val="28"/>
        </w:rPr>
      </w:pPr>
    </w:p>
    <w:p w14:paraId="066183D3"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4.18. Игровое и спортивное оборудование</w:t>
      </w:r>
    </w:p>
    <w:p w14:paraId="660AF125" w14:textId="77777777" w:rsidR="003E555B" w:rsidRPr="00283423" w:rsidRDefault="003E555B">
      <w:pPr>
        <w:spacing w:after="0" w:line="240" w:lineRule="auto"/>
        <w:ind w:firstLine="709"/>
        <w:jc w:val="center"/>
        <w:rPr>
          <w:rFonts w:ascii="Times New Roman" w:hAnsi="Times New Roman"/>
          <w:sz w:val="28"/>
          <w:szCs w:val="28"/>
        </w:rPr>
      </w:pPr>
    </w:p>
    <w:p w14:paraId="4CD1FA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2E90371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4.18.2.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w:t>
      </w:r>
      <w:r w:rsidRPr="00283423">
        <w:rPr>
          <w:rFonts w:ascii="Times New Roman" w:hAnsi="Times New Roman"/>
          <w:sz w:val="28"/>
          <w:szCs w:val="28"/>
        </w:rPr>
        <w:lastRenderedPageBreak/>
        <w:t>рекомендуется обеспечивать соответствие оборудования анатомо-физиологическим особенностям разных возрастных групп.</w:t>
      </w:r>
    </w:p>
    <w:p w14:paraId="6D9E16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w:t>
      </w:r>
    </w:p>
    <w:p w14:paraId="64E2EE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руководствоваться каталогами сертифицированного оборудования.</w:t>
      </w:r>
    </w:p>
    <w:p w14:paraId="70D5FBB1" w14:textId="77777777" w:rsidR="003E555B" w:rsidRPr="00283423" w:rsidRDefault="003E555B">
      <w:pPr>
        <w:spacing w:after="0" w:line="240" w:lineRule="auto"/>
        <w:ind w:firstLine="709"/>
        <w:jc w:val="both"/>
        <w:rPr>
          <w:rFonts w:ascii="Times New Roman" w:hAnsi="Times New Roman"/>
          <w:sz w:val="28"/>
          <w:szCs w:val="28"/>
        </w:rPr>
      </w:pPr>
    </w:p>
    <w:p w14:paraId="5C25ACB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4.19. Основные требования по организации освещения</w:t>
      </w:r>
    </w:p>
    <w:p w14:paraId="2C6096D1" w14:textId="77777777" w:rsidR="003E555B" w:rsidRPr="00283423" w:rsidRDefault="003E555B">
      <w:pPr>
        <w:spacing w:after="0" w:line="240" w:lineRule="auto"/>
        <w:ind w:firstLine="709"/>
        <w:jc w:val="center"/>
        <w:rPr>
          <w:rFonts w:ascii="Times New Roman" w:hAnsi="Times New Roman"/>
          <w:sz w:val="28"/>
          <w:szCs w:val="28"/>
        </w:rPr>
      </w:pPr>
    </w:p>
    <w:p w14:paraId="1086A6B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w:t>
      </w:r>
    </w:p>
    <w:p w14:paraId="18B5BB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14:paraId="0EDA964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14:paraId="72C2D4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4.19.4. Опоры на пешеходных дорогах должны располагаться вне пешеходной части.</w:t>
      </w:r>
    </w:p>
    <w:p w14:paraId="3750459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14:paraId="1D8A587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14:paraId="5F6FD5C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14:paraId="6069B86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4.19.8. Запрещается крепление к опорам сетей наружного освещения различных растяжек, подвесок, проводов и кабелей, не связанных с эксплуатацией </w:t>
      </w:r>
      <w:r w:rsidRPr="00283423">
        <w:rPr>
          <w:rFonts w:ascii="Times New Roman" w:hAnsi="Times New Roman"/>
          <w:sz w:val="28"/>
          <w:szCs w:val="28"/>
        </w:rPr>
        <w:lastRenderedPageBreak/>
        <w:t>сетей, без согласования с собственником сетей или эксплуатирующей организацией.</w:t>
      </w:r>
    </w:p>
    <w:p w14:paraId="52D4BB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14:paraId="462588A0" w14:textId="77777777" w:rsidR="003E555B" w:rsidRPr="00283423" w:rsidRDefault="003E555B">
      <w:pPr>
        <w:spacing w:after="0" w:line="240" w:lineRule="auto"/>
        <w:ind w:firstLine="709"/>
        <w:jc w:val="both"/>
        <w:rPr>
          <w:rFonts w:ascii="Times New Roman" w:hAnsi="Times New Roman"/>
          <w:sz w:val="28"/>
          <w:szCs w:val="28"/>
        </w:rPr>
      </w:pPr>
    </w:p>
    <w:p w14:paraId="28F73CC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4.20. Архитектурно-художественное освещение</w:t>
      </w:r>
    </w:p>
    <w:p w14:paraId="2FE3E2FB" w14:textId="77777777" w:rsidR="003E555B" w:rsidRPr="00283423" w:rsidRDefault="003E555B">
      <w:pPr>
        <w:spacing w:after="0" w:line="240" w:lineRule="auto"/>
        <w:ind w:firstLine="709"/>
        <w:jc w:val="center"/>
        <w:rPr>
          <w:rFonts w:ascii="Times New Roman" w:hAnsi="Times New Roman"/>
          <w:sz w:val="28"/>
          <w:szCs w:val="28"/>
        </w:rPr>
      </w:pPr>
    </w:p>
    <w:p w14:paraId="5487899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4.20.1. На территории поселения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14:paraId="6EB6D1A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14:paraId="7695E568" w14:textId="77777777" w:rsidR="003E555B" w:rsidRPr="00283423" w:rsidRDefault="003E555B">
      <w:pPr>
        <w:spacing w:after="0" w:line="240" w:lineRule="auto"/>
        <w:ind w:firstLine="709"/>
        <w:jc w:val="both"/>
        <w:rPr>
          <w:rFonts w:ascii="Times New Roman" w:hAnsi="Times New Roman"/>
          <w:sz w:val="28"/>
          <w:szCs w:val="28"/>
        </w:rPr>
      </w:pPr>
    </w:p>
    <w:p w14:paraId="6F8EBCC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4.21. Источники света</w:t>
      </w:r>
    </w:p>
    <w:p w14:paraId="51ED94E2" w14:textId="77777777" w:rsidR="003E555B" w:rsidRPr="00283423" w:rsidRDefault="003E555B">
      <w:pPr>
        <w:spacing w:after="0" w:line="240" w:lineRule="auto"/>
        <w:ind w:firstLine="709"/>
        <w:jc w:val="center"/>
        <w:rPr>
          <w:rFonts w:ascii="Times New Roman" w:hAnsi="Times New Roman"/>
          <w:sz w:val="28"/>
          <w:szCs w:val="28"/>
        </w:rPr>
      </w:pPr>
    </w:p>
    <w:p w14:paraId="227573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4.21.1.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0EDEAC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14:paraId="0F947658" w14:textId="77777777" w:rsidR="003E555B" w:rsidRPr="00283423" w:rsidRDefault="003E555B">
      <w:pPr>
        <w:spacing w:after="0" w:line="240" w:lineRule="auto"/>
        <w:ind w:firstLine="709"/>
        <w:jc w:val="center"/>
        <w:rPr>
          <w:rFonts w:ascii="Times New Roman" w:hAnsi="Times New Roman"/>
          <w:sz w:val="28"/>
          <w:szCs w:val="28"/>
        </w:rPr>
      </w:pPr>
    </w:p>
    <w:p w14:paraId="4D8CD899"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4.22. Общие требования к установке средств размещения информации и рекламы</w:t>
      </w:r>
    </w:p>
    <w:p w14:paraId="2F5E3C20" w14:textId="77777777" w:rsidR="003E555B" w:rsidRPr="00283423" w:rsidRDefault="003E555B">
      <w:pPr>
        <w:spacing w:after="0" w:line="240" w:lineRule="auto"/>
        <w:ind w:firstLine="709"/>
        <w:jc w:val="center"/>
        <w:rPr>
          <w:rFonts w:ascii="Times New Roman" w:hAnsi="Times New Roman"/>
          <w:sz w:val="28"/>
          <w:szCs w:val="28"/>
        </w:rPr>
      </w:pPr>
    </w:p>
    <w:p w14:paraId="4D35699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1520E17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 xml:space="preserve">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w:t>
      </w:r>
      <w:hyperlink r:id="rId15" w:history="1">
        <w:r w:rsidRPr="00283423">
          <w:rPr>
            <w:rFonts w:ascii="Times New Roman" w:hAnsi="Times New Roman"/>
            <w:sz w:val="28"/>
            <w:szCs w:val="28"/>
          </w:rPr>
          <w:t>от 13.03.2006 № 38-ФЗ</w:t>
        </w:r>
      </w:hyperlink>
      <w:r w:rsidRPr="00283423">
        <w:rPr>
          <w:rFonts w:ascii="Times New Roman" w:hAnsi="Times New Roman"/>
          <w:sz w:val="28"/>
          <w:szCs w:val="28"/>
        </w:rPr>
        <w:t xml:space="preserve"> «О рекламе».</w:t>
      </w:r>
    </w:p>
    <w:p w14:paraId="29770FCA" w14:textId="77777777" w:rsidR="003E555B" w:rsidRPr="00283423" w:rsidRDefault="003E555B">
      <w:pPr>
        <w:spacing w:after="0" w:line="240" w:lineRule="auto"/>
        <w:ind w:firstLine="709"/>
        <w:jc w:val="both"/>
        <w:rPr>
          <w:rFonts w:ascii="Times New Roman" w:hAnsi="Times New Roman"/>
          <w:sz w:val="28"/>
          <w:szCs w:val="28"/>
        </w:rPr>
      </w:pPr>
    </w:p>
    <w:p w14:paraId="57A585A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4.22.1. Средства размещения информации</w:t>
      </w:r>
    </w:p>
    <w:p w14:paraId="04047C1C" w14:textId="77777777" w:rsidR="003E555B" w:rsidRPr="00283423" w:rsidRDefault="003E555B">
      <w:pPr>
        <w:spacing w:after="0" w:line="240" w:lineRule="auto"/>
        <w:ind w:firstLine="709"/>
        <w:jc w:val="center"/>
        <w:rPr>
          <w:rFonts w:ascii="Times New Roman" w:hAnsi="Times New Roman"/>
          <w:sz w:val="28"/>
          <w:szCs w:val="28"/>
        </w:rPr>
      </w:pPr>
    </w:p>
    <w:p w14:paraId="3B19F2FF" w14:textId="77777777" w:rsidR="003E555B" w:rsidRPr="00ED0F2A" w:rsidRDefault="003936A7">
      <w:pPr>
        <w:spacing w:after="0" w:line="240" w:lineRule="auto"/>
        <w:ind w:firstLine="709"/>
        <w:jc w:val="both"/>
        <w:rPr>
          <w:rFonts w:ascii="Times New Roman" w:hAnsi="Times New Roman"/>
          <w:color w:val="FF0000"/>
          <w:sz w:val="28"/>
          <w:szCs w:val="28"/>
        </w:rPr>
      </w:pPr>
      <w:r w:rsidRPr="00283423">
        <w:rPr>
          <w:rFonts w:ascii="Times New Roman" w:hAnsi="Times New Roman"/>
          <w:sz w:val="28"/>
          <w:szCs w:val="28"/>
        </w:rPr>
        <w:t xml:space="preserve">1. </w:t>
      </w:r>
      <w:r w:rsidRPr="00ED0F2A">
        <w:rPr>
          <w:rFonts w:ascii="Times New Roman" w:hAnsi="Times New Roman"/>
          <w:color w:val="FF0000"/>
          <w:sz w:val="28"/>
          <w:szCs w:val="28"/>
        </w:rPr>
        <w:t>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14:paraId="6D8BFCA5" w14:textId="77777777" w:rsidR="003E555B" w:rsidRPr="00ED0F2A" w:rsidRDefault="003936A7">
      <w:pPr>
        <w:spacing w:after="0" w:line="240" w:lineRule="auto"/>
        <w:ind w:firstLine="709"/>
        <w:jc w:val="both"/>
        <w:rPr>
          <w:rFonts w:ascii="Times New Roman" w:hAnsi="Times New Roman"/>
          <w:color w:val="FF0000"/>
          <w:sz w:val="28"/>
          <w:szCs w:val="28"/>
        </w:rPr>
      </w:pPr>
      <w:r w:rsidRPr="00ED0F2A">
        <w:rPr>
          <w:rFonts w:ascii="Times New Roman" w:hAnsi="Times New Roman"/>
          <w:color w:val="FF0000"/>
          <w:sz w:val="28"/>
          <w:szCs w:val="28"/>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14:paraId="2E68483E" w14:textId="77777777" w:rsidR="003E555B" w:rsidRPr="00ED0F2A" w:rsidRDefault="003936A7">
      <w:pPr>
        <w:spacing w:after="0" w:line="240" w:lineRule="auto"/>
        <w:ind w:firstLine="709"/>
        <w:jc w:val="both"/>
        <w:rPr>
          <w:rFonts w:ascii="Times New Roman" w:hAnsi="Times New Roman"/>
          <w:color w:val="FF0000"/>
          <w:sz w:val="28"/>
          <w:szCs w:val="28"/>
        </w:rPr>
      </w:pPr>
      <w:r w:rsidRPr="00ED0F2A">
        <w:rPr>
          <w:rFonts w:ascii="Times New Roman" w:hAnsi="Times New Roman"/>
          <w:color w:val="FF0000"/>
          <w:sz w:val="28"/>
          <w:szCs w:val="28"/>
        </w:rPr>
        <w:t>3. После прекращения действия разрешения на установку средства размещения информации владелец средства размещения информации обязан в 15 - дневный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14:paraId="71A84790" w14:textId="77777777" w:rsidR="003E555B" w:rsidRPr="00283423" w:rsidRDefault="003E555B">
      <w:pPr>
        <w:spacing w:after="0" w:line="240" w:lineRule="auto"/>
        <w:ind w:firstLine="709"/>
        <w:jc w:val="both"/>
        <w:rPr>
          <w:rFonts w:ascii="Times New Roman" w:hAnsi="Times New Roman"/>
          <w:sz w:val="28"/>
          <w:szCs w:val="28"/>
        </w:rPr>
      </w:pPr>
    </w:p>
    <w:p w14:paraId="5FCE65BB"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4.22.2. Рекламные конструкции</w:t>
      </w:r>
    </w:p>
    <w:p w14:paraId="0C21B20B" w14:textId="77777777" w:rsidR="003E555B" w:rsidRPr="00283423" w:rsidRDefault="003E555B">
      <w:pPr>
        <w:spacing w:after="0" w:line="240" w:lineRule="auto"/>
        <w:ind w:firstLine="709"/>
        <w:jc w:val="center"/>
        <w:rPr>
          <w:rFonts w:ascii="Times New Roman" w:hAnsi="Times New Roman"/>
          <w:sz w:val="28"/>
          <w:szCs w:val="28"/>
        </w:rPr>
      </w:pPr>
    </w:p>
    <w:p w14:paraId="03B814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14:paraId="47EB0DC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Рекламные конструкции должны соответствовать художественно- композиционным требованиям к их внешнему виду.</w:t>
      </w:r>
    </w:p>
    <w:p w14:paraId="1F7CD97F" w14:textId="77777777" w:rsidR="003E555B" w:rsidRPr="00283423" w:rsidRDefault="003E555B">
      <w:pPr>
        <w:spacing w:after="0" w:line="240" w:lineRule="auto"/>
        <w:ind w:firstLine="709"/>
        <w:jc w:val="center"/>
        <w:rPr>
          <w:rFonts w:ascii="Times New Roman" w:hAnsi="Times New Roman"/>
          <w:sz w:val="28"/>
          <w:szCs w:val="28"/>
        </w:rPr>
      </w:pPr>
    </w:p>
    <w:p w14:paraId="13B0B22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4.23. Малые архитектурные формы и характерные требования к ним</w:t>
      </w:r>
    </w:p>
    <w:p w14:paraId="7CB06EC4" w14:textId="77777777" w:rsidR="003E555B" w:rsidRPr="00283423" w:rsidRDefault="003E555B">
      <w:pPr>
        <w:spacing w:after="0" w:line="240" w:lineRule="auto"/>
        <w:ind w:firstLine="709"/>
        <w:jc w:val="center"/>
        <w:rPr>
          <w:rFonts w:ascii="Times New Roman" w:hAnsi="Times New Roman"/>
          <w:sz w:val="28"/>
          <w:szCs w:val="28"/>
        </w:rPr>
      </w:pPr>
    </w:p>
    <w:p w14:paraId="1796502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 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14:paraId="7C8E11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14:paraId="71454F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4.23.3. При проектировании, выборе МАФ рекомендуется учитывать:</w:t>
      </w:r>
    </w:p>
    <w:p w14:paraId="0AF6A2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соответствие материалов и конструкции МАФ климату и назначению МАФ;</w:t>
      </w:r>
    </w:p>
    <w:p w14:paraId="32BE4D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антивандальную защищенность - от разрушения, оклейки, нанесения надписей и изображений;</w:t>
      </w:r>
    </w:p>
    <w:p w14:paraId="499ED2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возможность ремонта или замены деталей МАФ;</w:t>
      </w:r>
    </w:p>
    <w:p w14:paraId="6CEE01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защиту от образования наледи и снежных заносов, обеспечение стока воды;</w:t>
      </w:r>
    </w:p>
    <w:p w14:paraId="01B80EA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удобство обслуживания, а также механизированной и ручной очистки</w:t>
      </w:r>
    </w:p>
    <w:p w14:paraId="0D17E9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территории рядом с МАФ и под конструкцией;</w:t>
      </w:r>
    </w:p>
    <w:p w14:paraId="695D07E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эргономичность конструкций (высоту и наклон спинки, высоту урн и прочее);</w:t>
      </w:r>
    </w:p>
    <w:p w14:paraId="310457B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расцветку, не диссонирующую с окружением;</w:t>
      </w:r>
    </w:p>
    <w:p w14:paraId="0EA4C96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безопасность для потенциальных пользователей;</w:t>
      </w:r>
    </w:p>
    <w:p w14:paraId="62CEBB9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стилистическое сочетание с другими МАФ и окружающей архитектурой;</w:t>
      </w:r>
    </w:p>
    <w:p w14:paraId="3000A8B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14:paraId="24563CA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4.23.4. Общие рекомендации к установке МАФ:</w:t>
      </w:r>
    </w:p>
    <w:p w14:paraId="1B6236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расположение, не создающее препятствий для пешеходов;</w:t>
      </w:r>
    </w:p>
    <w:p w14:paraId="21C15B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компактная установка на минимальной площади в местах большого скопления людей;</w:t>
      </w:r>
    </w:p>
    <w:p w14:paraId="11DE68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устойчивость конструкции;</w:t>
      </w:r>
    </w:p>
    <w:p w14:paraId="1C505E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надежная фиксация или обеспечение возможности перемещения в зависимости от условий расположения;</w:t>
      </w:r>
    </w:p>
    <w:p w14:paraId="52430C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наличие в каждой конкретной зоне МАФ рекомендуемых типов для такой зоны.</w:t>
      </w:r>
    </w:p>
    <w:p w14:paraId="713BF9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4.23.5. Рекомендации к установке урн:</w:t>
      </w:r>
    </w:p>
    <w:p w14:paraId="24E29C8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достаточная высота (максимальная до 100 см) и объем;</w:t>
      </w:r>
    </w:p>
    <w:p w14:paraId="249BA0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наличие рельефного текстурирования или перфорирования для защиты от графического вандализма;</w:t>
      </w:r>
    </w:p>
    <w:p w14:paraId="017AE6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защита от дождя и снега;</w:t>
      </w:r>
    </w:p>
    <w:p w14:paraId="62F7A2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использование и аккуратное расположение вставных ведер и мусорных мешков.</w:t>
      </w:r>
    </w:p>
    <w:p w14:paraId="513119A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14:paraId="63B15D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установку скамей рекомендуется осуществлять на твердые виды покрытия или фундамент. В зонах отдыха, лесопарках, на детских площадках может </w:t>
      </w:r>
      <w:r w:rsidRPr="00283423">
        <w:rPr>
          <w:rFonts w:ascii="Times New Roman" w:hAnsi="Times New Roman"/>
          <w:sz w:val="28"/>
          <w:szCs w:val="28"/>
        </w:rPr>
        <w:lastRenderedPageBreak/>
        <w:t>допускаться установка скамей на мягкие виды покрытия. При наличии фундамента его части рекомендуется выполнять не выступающими над поверхностью земли;</w:t>
      </w:r>
    </w:p>
    <w:p w14:paraId="265BF44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30B805C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14:paraId="1EC2EB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4.23.7. Рекомендации к установке цветочниц (вазонов), в том числе к навесным цветочницам:</w:t>
      </w:r>
    </w:p>
    <w:p w14:paraId="36DA14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высота цветочниц (вазонов) обеспечивает предотвращение случайного наезда автомобилей и попадания мусора;</w:t>
      </w:r>
    </w:p>
    <w:p w14:paraId="67436D3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дизайн (цвет, форма) цветочниц (вазонов) не отвлекает внимание от растений;</w:t>
      </w:r>
    </w:p>
    <w:p w14:paraId="20C0A8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цветочницы и кашпо зимой необходимо хранить в помещении или заменять в них цветы хвойными растениями или иными растительными декорациями.</w:t>
      </w:r>
    </w:p>
    <w:p w14:paraId="1A0EE2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4.23.8. При установке ограждений рекомендуется учитывать следующее:</w:t>
      </w:r>
    </w:p>
    <w:p w14:paraId="480487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прочность, обеспечивающая защиту пешеходов от наезда автомобилей;</w:t>
      </w:r>
    </w:p>
    <w:p w14:paraId="70CAC4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модульность, позволяющая создавать конструкции любой формы;</w:t>
      </w:r>
    </w:p>
    <w:p w14:paraId="2DE2F1B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наличие светоотражающих элементов, в местах возможного наезда автомобиля;</w:t>
      </w:r>
    </w:p>
    <w:p w14:paraId="765F14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расположение ограды не далее 10 см от края газона;</w:t>
      </w:r>
    </w:p>
    <w:p w14:paraId="389E8B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использование нейтральных цветов или естественного цвета используемого материала.</w:t>
      </w:r>
    </w:p>
    <w:p w14:paraId="356D10F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4.23.9. На тротуарах автомобильных дорог рекомендуется использовать следующие МАФ:</w:t>
      </w:r>
    </w:p>
    <w:p w14:paraId="3431E74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скамейки без спинки с местом для сумок;</w:t>
      </w:r>
    </w:p>
    <w:p w14:paraId="79830E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опоры у скамеек для людей с ограниченными возможностями;</w:t>
      </w:r>
    </w:p>
    <w:p w14:paraId="33C582B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заграждения, обеспечивающие защиту пешеходов от наезда автомобилей;</w:t>
      </w:r>
    </w:p>
    <w:p w14:paraId="3B3470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навесные кашпо, навесные цветочницы и вазоны;</w:t>
      </w:r>
    </w:p>
    <w:p w14:paraId="65CA36E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высокие цветочницы (вазоны) и урны.</w:t>
      </w:r>
    </w:p>
    <w:p w14:paraId="19A8267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14:paraId="62D7623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4.23.11. Для пешеходных зон рекомендуется использовать следующие МАФ:</w:t>
      </w:r>
    </w:p>
    <w:p w14:paraId="7BDFB56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уличные фонари, высота которых соотносима с ростом человека;</w:t>
      </w:r>
    </w:p>
    <w:p w14:paraId="503F90C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скамейки, предполагающие длительное сидение;</w:t>
      </w:r>
    </w:p>
    <w:p w14:paraId="31A10FA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цветочницы и кашпо (вазоны);</w:t>
      </w:r>
    </w:p>
    <w:p w14:paraId="0AE28E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информационные стенды;</w:t>
      </w:r>
    </w:p>
    <w:p w14:paraId="30752EA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защитные ограждения;</w:t>
      </w:r>
    </w:p>
    <w:p w14:paraId="1A8AF85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 столы для игр.</w:t>
      </w:r>
    </w:p>
    <w:p w14:paraId="6065BB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4.23.12. Принципы антивандальной защиты малых архитектурных форм от графического вандализма.</w:t>
      </w:r>
    </w:p>
    <w:p w14:paraId="39E683C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14:paraId="5B5960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Глухие заборы рекомендуется заменять просматриваемыми. Если нет возможности убрать забор или заменить его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14:paraId="0EC888E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14:paraId="3E380BD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14:paraId="072BD4E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14:paraId="3792B3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При проектировании оборудования рекомендуется предусматривать его вандалозащищенность, в том числе:</w:t>
      </w:r>
    </w:p>
    <w:p w14:paraId="11F92CF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использовать легко очищающиеся и не боящиеся абразивных и растворяющих веществ материалы.</w:t>
      </w:r>
    </w:p>
    <w:p w14:paraId="1F3EE29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14:paraId="4A8678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вандалозащищенность: - оборудование (будки, остановки, столбы, заборы) и фасады зданий рекомендуется защитить с помощью рекламы и полезной информации, стрит-арта и рекламного графити, озеленения.</w:t>
      </w:r>
    </w:p>
    <w:p w14:paraId="23BDCD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14:paraId="437D23C9" w14:textId="77777777" w:rsidR="003E555B" w:rsidRPr="00283423" w:rsidRDefault="003E555B">
      <w:pPr>
        <w:spacing w:after="0" w:line="240" w:lineRule="auto"/>
        <w:ind w:firstLine="709"/>
        <w:jc w:val="both"/>
        <w:rPr>
          <w:rFonts w:ascii="Times New Roman" w:hAnsi="Times New Roman"/>
          <w:sz w:val="28"/>
          <w:szCs w:val="28"/>
        </w:rPr>
      </w:pPr>
    </w:p>
    <w:p w14:paraId="32D2A12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4.24. Основные требования к размещению некапитальных объектов</w:t>
      </w:r>
    </w:p>
    <w:p w14:paraId="557DF5F1" w14:textId="77777777" w:rsidR="003E555B" w:rsidRPr="00283423" w:rsidRDefault="003E555B">
      <w:pPr>
        <w:spacing w:after="0" w:line="240" w:lineRule="auto"/>
        <w:ind w:firstLine="709"/>
        <w:jc w:val="center"/>
        <w:rPr>
          <w:rFonts w:ascii="Times New Roman" w:hAnsi="Times New Roman"/>
          <w:sz w:val="28"/>
          <w:szCs w:val="28"/>
        </w:rPr>
      </w:pPr>
    </w:p>
    <w:p w14:paraId="5C50FA0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4.24.1. Установка некапитальных объектов допускается с разрешения органа местного самоуправления.</w:t>
      </w:r>
    </w:p>
    <w:p w14:paraId="299523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4.24.2.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быстровозводимых модульных комплексов, выполняемых из легких конструкций.</w:t>
      </w:r>
    </w:p>
    <w:p w14:paraId="597280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18CB1A0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14:paraId="42B1D6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14:paraId="3B7D198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4.24.6.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14:paraId="49490D69" w14:textId="77777777" w:rsidR="003E555B" w:rsidRPr="00283423" w:rsidRDefault="003E555B">
      <w:pPr>
        <w:spacing w:after="0" w:line="240" w:lineRule="auto"/>
        <w:ind w:firstLine="709"/>
        <w:jc w:val="both"/>
        <w:rPr>
          <w:rFonts w:ascii="Times New Roman" w:hAnsi="Times New Roman"/>
          <w:sz w:val="28"/>
          <w:szCs w:val="28"/>
        </w:rPr>
      </w:pPr>
    </w:p>
    <w:p w14:paraId="129445E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4.25. Основные требования к элементам объектов капитального строительства</w:t>
      </w:r>
    </w:p>
    <w:p w14:paraId="5D4B1ADE" w14:textId="77777777" w:rsidR="003E555B" w:rsidRPr="00283423" w:rsidRDefault="003E555B">
      <w:pPr>
        <w:spacing w:after="0" w:line="240" w:lineRule="auto"/>
        <w:ind w:firstLine="709"/>
        <w:jc w:val="center"/>
        <w:rPr>
          <w:rFonts w:ascii="Times New Roman" w:hAnsi="Times New Roman"/>
          <w:sz w:val="28"/>
          <w:szCs w:val="28"/>
        </w:rPr>
      </w:pPr>
    </w:p>
    <w:p w14:paraId="25528F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4.25.1. Минимальные требования к благоустройству внешних поверхностей объектов капитального строительства:</w:t>
      </w:r>
    </w:p>
    <w:p w14:paraId="6B69BD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оборудования, установленными нормативными правовыми актами Российской Федерации и нормативно-правовыми актами органов местного самоуправления в области градостроительства и застройки поселения.</w:t>
      </w:r>
    </w:p>
    <w:p w14:paraId="52AA62C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14:paraId="6D9C84C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14:paraId="289E6BE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органа местного самоуправления.</w:t>
      </w:r>
    </w:p>
    <w:p w14:paraId="609E84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14:paraId="3C46D38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4.25.3.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14:paraId="042D62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14:paraId="5C30F8AB" w14:textId="77777777" w:rsidR="003E555B" w:rsidRPr="004E5232" w:rsidRDefault="003936A7">
      <w:pPr>
        <w:spacing w:after="0" w:line="240" w:lineRule="auto"/>
        <w:ind w:firstLine="709"/>
        <w:jc w:val="both"/>
        <w:rPr>
          <w:rFonts w:ascii="Times New Roman" w:hAnsi="Times New Roman"/>
          <w:color w:val="FF0000"/>
          <w:sz w:val="28"/>
          <w:szCs w:val="28"/>
        </w:rPr>
      </w:pPr>
      <w:r w:rsidRPr="00283423">
        <w:rPr>
          <w:rFonts w:ascii="Times New Roman" w:hAnsi="Times New Roman"/>
          <w:sz w:val="28"/>
          <w:szCs w:val="28"/>
        </w:rPr>
        <w:t xml:space="preserve"> </w:t>
      </w:r>
      <w:r w:rsidRPr="004E5232">
        <w:rPr>
          <w:rFonts w:ascii="Times New Roman" w:hAnsi="Times New Roman"/>
          <w:color w:val="FF0000"/>
          <w:sz w:val="28"/>
          <w:szCs w:val="28"/>
        </w:rPr>
        <w:t>4.25.5. Не допускается:</w:t>
      </w:r>
    </w:p>
    <w:p w14:paraId="5DC0B16E" w14:textId="77777777" w:rsidR="003E555B" w:rsidRPr="004E5232" w:rsidRDefault="003936A7">
      <w:pPr>
        <w:spacing w:after="0" w:line="240" w:lineRule="auto"/>
        <w:ind w:firstLine="709"/>
        <w:jc w:val="both"/>
        <w:rPr>
          <w:rFonts w:ascii="Times New Roman" w:hAnsi="Times New Roman"/>
          <w:color w:val="FF0000"/>
          <w:sz w:val="28"/>
          <w:szCs w:val="28"/>
        </w:rPr>
      </w:pPr>
      <w:r w:rsidRPr="004E5232">
        <w:rPr>
          <w:rFonts w:ascii="Times New Roman" w:hAnsi="Times New Roman"/>
          <w:color w:val="FF0000"/>
          <w:sz w:val="28"/>
          <w:szCs w:val="28"/>
        </w:rPr>
        <w:t>1) производить окраску фасадов объектов капитального строительства без предварительного восстановления архитектурных деталей;</w:t>
      </w:r>
    </w:p>
    <w:p w14:paraId="4463A5B9" w14:textId="77777777" w:rsidR="003E555B" w:rsidRPr="004E5232" w:rsidRDefault="003936A7">
      <w:pPr>
        <w:spacing w:after="0" w:line="240" w:lineRule="auto"/>
        <w:ind w:firstLine="709"/>
        <w:jc w:val="both"/>
        <w:rPr>
          <w:rFonts w:ascii="Times New Roman" w:hAnsi="Times New Roman"/>
          <w:color w:val="FF0000"/>
          <w:sz w:val="28"/>
          <w:szCs w:val="28"/>
        </w:rPr>
      </w:pPr>
      <w:r w:rsidRPr="004E5232">
        <w:rPr>
          <w:rFonts w:ascii="Times New Roman" w:hAnsi="Times New Roman"/>
          <w:color w:val="FF0000"/>
          <w:sz w:val="28"/>
          <w:szCs w:val="28"/>
        </w:rPr>
        <w:lastRenderedPageBreak/>
        <w:t>2) самовольное переоборудование балконов и лоджий без соответствующего разрешения;</w:t>
      </w:r>
    </w:p>
    <w:p w14:paraId="3DD97F1A" w14:textId="77777777" w:rsidR="003E555B" w:rsidRPr="004E5232" w:rsidRDefault="003936A7">
      <w:pPr>
        <w:spacing w:after="0" w:line="240" w:lineRule="auto"/>
        <w:ind w:firstLine="709"/>
        <w:jc w:val="both"/>
        <w:rPr>
          <w:rFonts w:ascii="Times New Roman" w:hAnsi="Times New Roman"/>
          <w:color w:val="FF0000"/>
          <w:sz w:val="28"/>
          <w:szCs w:val="28"/>
        </w:rPr>
      </w:pPr>
      <w:r w:rsidRPr="004E5232">
        <w:rPr>
          <w:rFonts w:ascii="Times New Roman" w:hAnsi="Times New Roman"/>
          <w:color w:val="FF0000"/>
          <w:sz w:val="28"/>
          <w:szCs w:val="28"/>
        </w:rPr>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14:paraId="5BEDDA91" w14:textId="77777777" w:rsidR="003E555B" w:rsidRPr="004E5232" w:rsidRDefault="003936A7">
      <w:pPr>
        <w:spacing w:after="0" w:line="240" w:lineRule="auto"/>
        <w:ind w:firstLine="709"/>
        <w:jc w:val="both"/>
        <w:rPr>
          <w:rFonts w:ascii="Times New Roman" w:hAnsi="Times New Roman"/>
          <w:color w:val="FF0000"/>
          <w:sz w:val="28"/>
          <w:szCs w:val="28"/>
        </w:rPr>
      </w:pPr>
      <w:r w:rsidRPr="004E5232">
        <w:rPr>
          <w:rFonts w:ascii="Times New Roman" w:hAnsi="Times New Roman"/>
          <w:color w:val="FF0000"/>
          <w:sz w:val="28"/>
          <w:szCs w:val="28"/>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
    <w:p w14:paraId="4EE6C983" w14:textId="77777777" w:rsidR="003E555B" w:rsidRPr="004E5232" w:rsidRDefault="003936A7">
      <w:pPr>
        <w:spacing w:after="0" w:line="240" w:lineRule="auto"/>
        <w:ind w:firstLine="709"/>
        <w:jc w:val="both"/>
        <w:rPr>
          <w:rFonts w:ascii="Times New Roman" w:hAnsi="Times New Roman"/>
          <w:color w:val="FF0000"/>
          <w:sz w:val="28"/>
          <w:szCs w:val="28"/>
        </w:rPr>
      </w:pPr>
      <w:r w:rsidRPr="004E5232">
        <w:rPr>
          <w:rFonts w:ascii="Times New Roman" w:hAnsi="Times New Roman"/>
          <w:color w:val="FF0000"/>
          <w:sz w:val="28"/>
          <w:szCs w:val="28"/>
        </w:rPr>
        <w:t>5) установка на элементах объектов капитального строительства, объектов, ставящих под угрозу обеспечение безопасности в случае их падения.</w:t>
      </w:r>
    </w:p>
    <w:p w14:paraId="06CD8275" w14:textId="77777777" w:rsidR="003E555B" w:rsidRPr="00283423" w:rsidRDefault="003E555B">
      <w:pPr>
        <w:spacing w:after="0" w:line="240" w:lineRule="auto"/>
        <w:ind w:firstLine="709"/>
        <w:jc w:val="both"/>
        <w:rPr>
          <w:rFonts w:ascii="Times New Roman" w:hAnsi="Times New Roman"/>
          <w:sz w:val="28"/>
          <w:szCs w:val="28"/>
        </w:rPr>
      </w:pPr>
    </w:p>
    <w:p w14:paraId="15126A2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4.26. Сезонные (летние) кафе</w:t>
      </w:r>
    </w:p>
    <w:p w14:paraId="7E7EC449" w14:textId="77777777" w:rsidR="003E555B" w:rsidRPr="00283423" w:rsidRDefault="003E555B">
      <w:pPr>
        <w:spacing w:after="0" w:line="240" w:lineRule="auto"/>
        <w:ind w:firstLine="709"/>
        <w:jc w:val="center"/>
        <w:rPr>
          <w:rFonts w:ascii="Times New Roman" w:hAnsi="Times New Roman"/>
          <w:sz w:val="28"/>
          <w:szCs w:val="28"/>
        </w:rPr>
      </w:pPr>
    </w:p>
    <w:p w14:paraId="603D23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14:paraId="247D21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14:paraId="6F7C91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4.26.3. Не допускается размещение сезонных (летних) кафе:</w:t>
      </w:r>
    </w:p>
    <w:p w14:paraId="18DAA1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14:paraId="166135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14:paraId="2A534D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14:paraId="58CC98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4.26.4.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w:t>
      </w:r>
      <w:r w:rsidRPr="00283423">
        <w:rPr>
          <w:rFonts w:ascii="Times New Roman" w:hAnsi="Times New Roman"/>
          <w:sz w:val="28"/>
          <w:szCs w:val="28"/>
        </w:rPr>
        <w:lastRenderedPageBreak/>
        <w:t>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14:paraId="3BF0D5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4.26.5. При необходимости проведения аварийных работ уведомление производится незамедлительно.</w:t>
      </w:r>
    </w:p>
    <w:p w14:paraId="213A85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14:paraId="5D114A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4.26.7. При обустройстве сезонных (летних) кафе используются сборно-разборные (легковозводимые) конструкции, элементы оборудования.</w:t>
      </w:r>
    </w:p>
    <w:p w14:paraId="7B588E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14:paraId="0F54F8AD" w14:textId="1D863274"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4.26.9. При оборудовании сезонных (летних) кафе</w:t>
      </w:r>
      <w:r w:rsidR="004E5232">
        <w:rPr>
          <w:rFonts w:ascii="Times New Roman" w:hAnsi="Times New Roman"/>
          <w:sz w:val="28"/>
          <w:szCs w:val="28"/>
        </w:rPr>
        <w:t xml:space="preserve"> </w:t>
      </w:r>
      <w:r w:rsidRPr="00283423">
        <w:rPr>
          <w:rFonts w:ascii="Times New Roman" w:hAnsi="Times New Roman"/>
          <w:sz w:val="28"/>
          <w:szCs w:val="28"/>
        </w:rPr>
        <w:t>не допускается:</w:t>
      </w:r>
    </w:p>
    <w:p w14:paraId="49D4C1E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использование кирпича, строительных блоков и плит, монолитного бетона, железобетона, стальных профилированных листов, баннерной ткани;</w:t>
      </w:r>
    </w:p>
    <w:p w14:paraId="0220094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прокладка подземных инженерных коммуникаций и проведение строительно-монтажных работ капитального характера;</w:t>
      </w:r>
    </w:p>
    <w:p w14:paraId="22107F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14:paraId="6DE6C72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14:paraId="4973F5B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4.26.10. Допускается размещение элементов оборудования сезонного (летнего) кафе с заглублением элементов их крепления до 0,30 м.</w:t>
      </w:r>
    </w:p>
    <w:p w14:paraId="00A57A5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14:paraId="6752484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14:paraId="5AAC616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4.26.13.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14:paraId="222190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14:paraId="7CC0914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14:paraId="02926D2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14:paraId="4672E7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w:t>
      </w:r>
      <w:r w:rsidRPr="00283423">
        <w:rPr>
          <w:rFonts w:ascii="Times New Roman" w:hAnsi="Times New Roman"/>
          <w:sz w:val="28"/>
          <w:szCs w:val="28"/>
        </w:rPr>
        <w:lastRenderedPageBreak/>
        <w:t>с максимальным уклоном 5 процентов. Допускается использование конструкций съемных пандусов.</w:t>
      </w:r>
    </w:p>
    <w:p w14:paraId="4131CE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14:paraId="2ED955B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4.26.18. Элементы оборудования сезонных (летних) кафе должны содержаться в технически исправном состоянии, быть очищенными от грязи и иного мусора. Недопускаетсяналичие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14:paraId="62BA231F" w14:textId="77777777" w:rsidR="003E555B" w:rsidRPr="00283423" w:rsidRDefault="003936A7">
      <w:pPr>
        <w:spacing w:after="0" w:line="240" w:lineRule="auto"/>
        <w:ind w:firstLine="709"/>
        <w:rPr>
          <w:rFonts w:ascii="Times New Roman" w:hAnsi="Times New Roman"/>
          <w:sz w:val="28"/>
          <w:szCs w:val="28"/>
        </w:rPr>
      </w:pPr>
      <w:r w:rsidRPr="00283423">
        <w:rPr>
          <w:rFonts w:ascii="Times New Roman" w:hAnsi="Times New Roman"/>
          <w:sz w:val="28"/>
          <w:szCs w:val="28"/>
        </w:rPr>
        <w:t>4.26.19. При эксплуатации сезонного (летнего) кафе не допускается:</w:t>
      </w:r>
    </w:p>
    <w:p w14:paraId="19E24DB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14:paraId="19CBCC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14:paraId="3A6C84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использование осветительных приборов вблизи окон жилых помещений в случае прямого попадания на окна световых лучей.</w:t>
      </w:r>
    </w:p>
    <w:p w14:paraId="703149FA" w14:textId="77777777" w:rsidR="003E555B" w:rsidRPr="00283423" w:rsidRDefault="003E555B">
      <w:pPr>
        <w:spacing w:after="0" w:line="240" w:lineRule="auto"/>
        <w:ind w:firstLine="709"/>
        <w:jc w:val="both"/>
        <w:rPr>
          <w:rFonts w:ascii="Times New Roman" w:hAnsi="Times New Roman"/>
          <w:sz w:val="28"/>
          <w:szCs w:val="28"/>
        </w:rPr>
      </w:pPr>
    </w:p>
    <w:p w14:paraId="2DEFF129"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4.27. Общие требования к зонам отдыха</w:t>
      </w:r>
    </w:p>
    <w:p w14:paraId="690376C0" w14:textId="77777777" w:rsidR="003E555B" w:rsidRPr="00283423" w:rsidRDefault="003E555B">
      <w:pPr>
        <w:spacing w:after="0" w:line="240" w:lineRule="auto"/>
        <w:ind w:firstLine="709"/>
        <w:jc w:val="center"/>
        <w:rPr>
          <w:rFonts w:ascii="Times New Roman" w:hAnsi="Times New Roman"/>
          <w:sz w:val="28"/>
          <w:szCs w:val="28"/>
        </w:rPr>
      </w:pPr>
    </w:p>
    <w:p w14:paraId="44EFA1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4.27.1. Зоны отдыха – территории, предназначенные и обустроенные для организации активного массового отдыха, купания и рекреации.</w:t>
      </w:r>
    </w:p>
    <w:p w14:paraId="38073E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14:paraId="08E61D8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14:paraId="7F0677D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4.27.4.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w:t>
      </w:r>
      <w:r w:rsidRPr="00283423">
        <w:rPr>
          <w:rFonts w:ascii="Times New Roman" w:hAnsi="Times New Roman"/>
          <w:sz w:val="28"/>
          <w:szCs w:val="28"/>
        </w:rPr>
        <w:lastRenderedPageBreak/>
        <w:t>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
    <w:p w14:paraId="3631344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4.27.5. При проектировании озеленения обеспечиваются:</w:t>
      </w:r>
    </w:p>
    <w:p w14:paraId="18AE428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сохранение травяного покрова, древесно-кустарниковой и прибрежной растительности не менее чем на 80% общей площади зоны отдыха;</w:t>
      </w:r>
    </w:p>
    <w:p w14:paraId="703A45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14:paraId="0679C2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недопущение использования территории зоны отдыха для иных целей (выгуливание собак и т.п.).</w:t>
      </w:r>
    </w:p>
    <w:p w14:paraId="08162AD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4.27.6. Допускается установка передвижного торгового оборудования (торговые тележки «Вода», «Мороженое»).</w:t>
      </w:r>
    </w:p>
    <w:p w14:paraId="557643D5" w14:textId="77777777" w:rsidR="003E555B" w:rsidRPr="00283423" w:rsidRDefault="003E555B">
      <w:pPr>
        <w:spacing w:after="0" w:line="240" w:lineRule="auto"/>
        <w:ind w:firstLine="709"/>
        <w:jc w:val="both"/>
        <w:rPr>
          <w:rFonts w:ascii="Times New Roman" w:hAnsi="Times New Roman"/>
          <w:sz w:val="28"/>
          <w:szCs w:val="28"/>
        </w:rPr>
      </w:pPr>
    </w:p>
    <w:p w14:paraId="3515386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4.28. Кондиционеры и антенны</w:t>
      </w:r>
    </w:p>
    <w:p w14:paraId="0A213165" w14:textId="77777777" w:rsidR="003E555B" w:rsidRPr="00283423" w:rsidRDefault="003E555B">
      <w:pPr>
        <w:spacing w:after="0" w:line="240" w:lineRule="auto"/>
        <w:ind w:firstLine="709"/>
        <w:jc w:val="center"/>
        <w:rPr>
          <w:rFonts w:ascii="Times New Roman" w:hAnsi="Times New Roman"/>
          <w:sz w:val="28"/>
          <w:szCs w:val="28"/>
        </w:rPr>
      </w:pPr>
    </w:p>
    <w:p w14:paraId="367093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14:paraId="17E054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14:paraId="14273329" w14:textId="77777777" w:rsidR="003E555B" w:rsidRPr="00283423" w:rsidRDefault="003E555B">
      <w:pPr>
        <w:spacing w:after="0" w:line="240" w:lineRule="auto"/>
        <w:ind w:firstLine="709"/>
        <w:jc w:val="both"/>
        <w:rPr>
          <w:rFonts w:ascii="Times New Roman" w:hAnsi="Times New Roman"/>
          <w:sz w:val="28"/>
          <w:szCs w:val="28"/>
        </w:rPr>
      </w:pPr>
    </w:p>
    <w:p w14:paraId="3EE279A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4.29. Общие требования к обустройству мест производства работ</w:t>
      </w:r>
    </w:p>
    <w:p w14:paraId="116283CB" w14:textId="77777777" w:rsidR="003E555B" w:rsidRPr="00283423" w:rsidRDefault="003E555B">
      <w:pPr>
        <w:spacing w:after="0" w:line="240" w:lineRule="auto"/>
        <w:ind w:firstLine="709"/>
        <w:jc w:val="center"/>
        <w:rPr>
          <w:rFonts w:ascii="Times New Roman" w:hAnsi="Times New Roman"/>
          <w:sz w:val="28"/>
          <w:szCs w:val="28"/>
        </w:rPr>
      </w:pPr>
    </w:p>
    <w:p w14:paraId="0B66C1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 Карьеры и полигон твердых коммунальных отходов (в том числе рекультивируемые), предприятия по производству строительных материалов должны оборудоваться подъездными дорогами.</w:t>
      </w:r>
    </w:p>
    <w:p w14:paraId="000A47A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Запорные устройства бетономешалок, а также объем заполнения автомиксеров бетонной смесью или раствором должны исключить возможность пролива бетонной смеси или раствора при перемещении автомиксеров по дорогам.</w:t>
      </w:r>
    </w:p>
    <w:p w14:paraId="256AAE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14:paraId="08BFC0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4.29.4. Ремонтно-строительные организации обязаны обеспечивать сдачу в эксплуатацию объектов после капитального ремонта или реконструкции с </w:t>
      </w:r>
      <w:r w:rsidRPr="00283423">
        <w:rPr>
          <w:rFonts w:ascii="Times New Roman" w:hAnsi="Times New Roman"/>
          <w:sz w:val="28"/>
          <w:szCs w:val="28"/>
        </w:rPr>
        <w:lastRenderedPageBreak/>
        <w:t>выполнением всех работ, предусмотренных проектом по благоустройству и озеленению территорий и приведению их в порядок.</w:t>
      </w:r>
    </w:p>
    <w:p w14:paraId="3F3A0C6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4.29.5. Разборка подлежащих сносу строений должна производиться в установленные органами местного самоуправления сроки.</w:t>
      </w:r>
    </w:p>
    <w:p w14:paraId="30F991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4.29.6. Площадка после сноса строений должна быть в 2-недельный срок спланирована и благоустроена.</w:t>
      </w:r>
    </w:p>
    <w:p w14:paraId="715642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153AAD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14:paraId="072BBC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4.29.9. Засыпка траншей и котлованов должна производиться в срок, указанный в разрешении (ордере) на производство земляных работ. Дорожные покрытия, тротуары, газоны и другие разрытые участки должны быть восстановлены в сроки, указанные в разрешении (ордере).</w:t>
      </w:r>
    </w:p>
    <w:p w14:paraId="33DF6849" w14:textId="77777777" w:rsidR="003E555B" w:rsidRPr="00283423" w:rsidRDefault="003936A7">
      <w:pPr>
        <w:spacing w:after="0" w:line="240" w:lineRule="auto"/>
        <w:ind w:firstLine="709"/>
        <w:rPr>
          <w:rFonts w:ascii="Times New Roman" w:hAnsi="Times New Roman"/>
          <w:sz w:val="28"/>
          <w:szCs w:val="28"/>
        </w:rPr>
      </w:pPr>
      <w:r w:rsidRPr="00283423">
        <w:rPr>
          <w:rFonts w:ascii="Times New Roman" w:hAnsi="Times New Roman"/>
          <w:sz w:val="28"/>
          <w:szCs w:val="28"/>
        </w:rPr>
        <w:t>4.29.10. При производстве работ запрещается:</w:t>
      </w:r>
    </w:p>
    <w:p w14:paraId="1CB093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14:paraId="3D0863C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производить откачку воды из колодцев, траншей, котлованов непосредственно на тротуары и проезжую часть улиц;</w:t>
      </w:r>
    </w:p>
    <w:p w14:paraId="05E986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оставлять на проезжей части и тротуарах, газонах землю и строительный мусор после окончания работ;</w:t>
      </w:r>
    </w:p>
    <w:p w14:paraId="6AC719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занимать излишнюю площадь под складирование, ограждение работ сверх установленных границ;</w:t>
      </w:r>
    </w:p>
    <w:p w14:paraId="7327397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загромождать проходы и въезды во дворы, нарушать нормальный проезд транспорта и движение пешеходов;</w:t>
      </w:r>
    </w:p>
    <w:p w14:paraId="42D5A15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14:paraId="189A74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14:paraId="787C9D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4.29.12. В процессе производства земляных, ремонтных, аварийно- 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w:t>
      </w:r>
    </w:p>
    <w:p w14:paraId="5FC424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w:t>
      </w:r>
      <w:r w:rsidRPr="00283423">
        <w:rPr>
          <w:rFonts w:ascii="Times New Roman" w:hAnsi="Times New Roman"/>
          <w:sz w:val="28"/>
          <w:szCs w:val="28"/>
        </w:rPr>
        <w:lastRenderedPageBreak/>
        <w:t>службу органа местного самоуправления района, организации, имеющие смежные с местом аварии территории.</w:t>
      </w:r>
    </w:p>
    <w:p w14:paraId="02B390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4.29.14. Вывоз отходов асфальтобетона и другого строительного мусора на полигон ТКО при проведении дорожно-ремонтных работ на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14:paraId="3DA81AC7" w14:textId="77777777" w:rsidR="003E555B" w:rsidRPr="00283423" w:rsidRDefault="003E555B">
      <w:pPr>
        <w:spacing w:after="0" w:line="240" w:lineRule="auto"/>
        <w:ind w:firstLine="709"/>
        <w:jc w:val="both"/>
        <w:rPr>
          <w:rFonts w:ascii="Times New Roman" w:hAnsi="Times New Roman"/>
          <w:sz w:val="28"/>
          <w:szCs w:val="28"/>
        </w:rPr>
      </w:pPr>
    </w:p>
    <w:p w14:paraId="751828C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4.30. Строительные площадки</w:t>
      </w:r>
    </w:p>
    <w:p w14:paraId="3AE114A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4.30.1. 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14:paraId="67E2846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14:paraId="77FEBB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14:paraId="0266A4F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4.30.4. Строительный мусор и грунт со строительных площадок должен вывозиться регулярно на полигон ТКО, согласно договора на размещения отходов в установленном порядке.</w:t>
      </w:r>
    </w:p>
    <w:p w14:paraId="36D485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 проектом организации строительства и утвержденным планом производства работ.</w:t>
      </w:r>
    </w:p>
    <w:p w14:paraId="121C2305" w14:textId="77777777" w:rsidR="003E555B" w:rsidRPr="00283423" w:rsidRDefault="003E555B">
      <w:pPr>
        <w:spacing w:after="0" w:line="240" w:lineRule="auto"/>
        <w:ind w:firstLine="709"/>
        <w:jc w:val="both"/>
        <w:rPr>
          <w:rFonts w:ascii="Times New Roman" w:hAnsi="Times New Roman"/>
          <w:sz w:val="28"/>
          <w:szCs w:val="28"/>
        </w:rPr>
      </w:pPr>
    </w:p>
    <w:p w14:paraId="5C78427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 Требования к содержанию объектов благоустройства, зданий, строений, сооружений</w:t>
      </w:r>
    </w:p>
    <w:p w14:paraId="0C9BC726" w14:textId="77777777" w:rsidR="003E555B" w:rsidRPr="00283423" w:rsidRDefault="003E555B">
      <w:pPr>
        <w:spacing w:after="0" w:line="240" w:lineRule="auto"/>
        <w:ind w:firstLine="709"/>
        <w:jc w:val="both"/>
        <w:rPr>
          <w:rFonts w:ascii="Times New Roman" w:hAnsi="Times New Roman"/>
          <w:sz w:val="28"/>
          <w:szCs w:val="28"/>
        </w:rPr>
      </w:pPr>
    </w:p>
    <w:p w14:paraId="4F33BB7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5.1. Ввод в эксплуатацию детских, игровых, спортивных (физкультурно-оздоровительных) площадок и их содержание</w:t>
      </w:r>
    </w:p>
    <w:p w14:paraId="0EAAD890" w14:textId="77777777" w:rsidR="003E555B" w:rsidRPr="00283423" w:rsidRDefault="003E555B">
      <w:pPr>
        <w:spacing w:after="0" w:line="240" w:lineRule="auto"/>
        <w:ind w:firstLine="709"/>
        <w:jc w:val="center"/>
        <w:rPr>
          <w:rFonts w:ascii="Times New Roman" w:hAnsi="Times New Roman"/>
          <w:sz w:val="28"/>
          <w:szCs w:val="28"/>
        </w:rPr>
      </w:pPr>
    </w:p>
    <w:p w14:paraId="4B42BF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14:paraId="5AAA9B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14:paraId="5E118B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5.1.3.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14:paraId="621FF8B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разработанный и утвержденный органом местного самоуправления.</w:t>
      </w:r>
    </w:p>
    <w:p w14:paraId="7F95964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14:paraId="28B380D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14:paraId="096321A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14:paraId="3B0F0A8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5.1.8.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14:paraId="4B14282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14:paraId="5F560A3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5.1.10.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w:t>
      </w:r>
      <w:r w:rsidR="00EB78E1">
        <w:rPr>
          <w:rFonts w:ascii="Times New Roman" w:hAnsi="Times New Roman"/>
          <w:sz w:val="28"/>
          <w:szCs w:val="28"/>
        </w:rPr>
        <w:t>,</w:t>
      </w:r>
      <w:r w:rsidRPr="00283423">
        <w:rPr>
          <w:rFonts w:ascii="Times New Roman" w:hAnsi="Times New Roman"/>
          <w:sz w:val="28"/>
          <w:szCs w:val="28"/>
        </w:rPr>
        <w:t xml:space="preserve"> информационным обеспечением безопасности площадки осуществляет правообладатель земельного участка, на котором она расположена.</w:t>
      </w:r>
    </w:p>
    <w:p w14:paraId="02D369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14:paraId="037010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14:paraId="7D39912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24817DC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5.1.14. На площадке и прилегающей к ней территории не должно быть мусора или посторонних предметов, о которые можно споткнуться и/или получить травму.</w:t>
      </w:r>
    </w:p>
    <w:p w14:paraId="16C28A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14:paraId="403D3AC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5.1.16. Контроль за техническим состоянием оборудования площадок включает:</w:t>
      </w:r>
    </w:p>
    <w:p w14:paraId="08055D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первичный осмотр и проверку оборудования перед вводом в эксплуатацию;</w:t>
      </w:r>
    </w:p>
    <w:p w14:paraId="50D85D5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14:paraId="17817F5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5DFEF0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основной осмотр – представляет собой осмотр для целей оценки соответствия технического состояния оборудования требованиям безопасности.</w:t>
      </w:r>
    </w:p>
    <w:p w14:paraId="186E1A3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5.1.17.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14:paraId="52F00FC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14:paraId="5E9981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14:paraId="420EFCD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5.1.20.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14:paraId="5407A2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14:paraId="43EDDD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w:t>
      </w:r>
      <w:r w:rsidRPr="00283423">
        <w:rPr>
          <w:rFonts w:ascii="Times New Roman" w:hAnsi="Times New Roman"/>
          <w:sz w:val="28"/>
          <w:szCs w:val="28"/>
        </w:rPr>
        <w:lastRenderedPageBreak/>
        <w:t>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w:t>
      </w:r>
    </w:p>
    <w:p w14:paraId="174605D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14:paraId="745A6224" w14:textId="77777777" w:rsidR="003E555B" w:rsidRPr="00283423" w:rsidRDefault="003E555B">
      <w:pPr>
        <w:spacing w:after="0" w:line="240" w:lineRule="auto"/>
        <w:ind w:firstLine="709"/>
        <w:jc w:val="both"/>
        <w:rPr>
          <w:rFonts w:ascii="Times New Roman" w:hAnsi="Times New Roman"/>
          <w:sz w:val="28"/>
          <w:szCs w:val="28"/>
        </w:rPr>
      </w:pPr>
    </w:p>
    <w:p w14:paraId="4A73EDE6"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5.2. Содержание площадок автостоянок, мест размещения и хранения транспортных средств</w:t>
      </w:r>
    </w:p>
    <w:p w14:paraId="5C7A5CE8" w14:textId="77777777" w:rsidR="003E555B" w:rsidRPr="00283423" w:rsidRDefault="003E555B">
      <w:pPr>
        <w:spacing w:after="0" w:line="240" w:lineRule="auto"/>
        <w:ind w:firstLine="709"/>
        <w:jc w:val="center"/>
        <w:rPr>
          <w:rFonts w:ascii="Times New Roman" w:hAnsi="Times New Roman"/>
          <w:sz w:val="28"/>
          <w:szCs w:val="28"/>
        </w:rPr>
      </w:pPr>
    </w:p>
    <w:p w14:paraId="5D4B0DA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14:paraId="235732D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14:paraId="6346D3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14:paraId="2F1C5F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5.2.4. Кровли зданий гаражей, стоянок, станций технического обслуживания, автомобильных моек должны содержаться в чистоте.</w:t>
      </w:r>
    </w:p>
    <w:p w14:paraId="6E91955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14:paraId="621B60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14:paraId="4F4A7C9B" w14:textId="77777777" w:rsidR="003E555B" w:rsidRPr="00283423" w:rsidRDefault="003E555B">
      <w:pPr>
        <w:spacing w:after="0" w:line="240" w:lineRule="auto"/>
        <w:ind w:firstLine="709"/>
        <w:jc w:val="both"/>
        <w:rPr>
          <w:rFonts w:ascii="Times New Roman" w:hAnsi="Times New Roman"/>
          <w:sz w:val="28"/>
          <w:szCs w:val="28"/>
        </w:rPr>
      </w:pPr>
    </w:p>
    <w:p w14:paraId="779B323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5.3. Содержание объектов (средств) наружного освещения</w:t>
      </w:r>
    </w:p>
    <w:p w14:paraId="17E1E450" w14:textId="77777777" w:rsidR="003E555B" w:rsidRPr="00283423" w:rsidRDefault="003E555B">
      <w:pPr>
        <w:spacing w:after="0" w:line="240" w:lineRule="auto"/>
        <w:ind w:firstLine="709"/>
        <w:jc w:val="center"/>
        <w:rPr>
          <w:rFonts w:ascii="Times New Roman" w:hAnsi="Times New Roman"/>
          <w:sz w:val="28"/>
          <w:szCs w:val="28"/>
        </w:rPr>
      </w:pPr>
    </w:p>
    <w:p w14:paraId="500088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5.3.1. Все системы уличного, дворового и других видов наружного освещения должны поддерживаться в исправном состоянии. Собственники сетей </w:t>
      </w:r>
      <w:r w:rsidRPr="00283423">
        <w:rPr>
          <w:rFonts w:ascii="Times New Roman" w:hAnsi="Times New Roman"/>
          <w:sz w:val="28"/>
          <w:szCs w:val="28"/>
        </w:rPr>
        <w:lastRenderedPageBreak/>
        <w:t>наружного освещения 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14:paraId="3F7EED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14:paraId="035A01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14:paraId="2EF9EC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14:paraId="44FFC8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14:paraId="23BD97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14:paraId="3B7921C1" w14:textId="77777777" w:rsidR="003E555B" w:rsidRPr="00283423" w:rsidRDefault="003E555B">
      <w:pPr>
        <w:spacing w:after="0" w:line="240" w:lineRule="auto"/>
        <w:ind w:firstLine="709"/>
        <w:jc w:val="both"/>
        <w:rPr>
          <w:rFonts w:ascii="Times New Roman" w:hAnsi="Times New Roman"/>
          <w:sz w:val="28"/>
          <w:szCs w:val="28"/>
        </w:rPr>
      </w:pPr>
    </w:p>
    <w:p w14:paraId="3110C2BB"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5.4. Содержание средств размещения информации, рекламных конструкций</w:t>
      </w:r>
    </w:p>
    <w:p w14:paraId="6B0B3CB3" w14:textId="77777777" w:rsidR="003E555B" w:rsidRPr="00283423" w:rsidRDefault="003E555B">
      <w:pPr>
        <w:spacing w:after="0" w:line="240" w:lineRule="auto"/>
        <w:ind w:firstLine="709"/>
        <w:jc w:val="center"/>
        <w:rPr>
          <w:rFonts w:ascii="Times New Roman" w:hAnsi="Times New Roman"/>
          <w:sz w:val="28"/>
          <w:szCs w:val="28"/>
        </w:rPr>
      </w:pPr>
    </w:p>
    <w:p w14:paraId="292484C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14:paraId="7906B9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w:t>
      </w:r>
      <w:r w:rsidRPr="00283423">
        <w:rPr>
          <w:rFonts w:ascii="Times New Roman" w:hAnsi="Times New Roman"/>
          <w:sz w:val="28"/>
          <w:szCs w:val="28"/>
        </w:rPr>
        <w:lastRenderedPageBreak/>
        <w:t>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1216DD8A" w14:textId="77777777" w:rsidR="003E555B" w:rsidRPr="00283423" w:rsidRDefault="003E555B">
      <w:pPr>
        <w:spacing w:after="0" w:line="240" w:lineRule="auto"/>
        <w:ind w:firstLine="709"/>
        <w:jc w:val="both"/>
        <w:rPr>
          <w:rFonts w:ascii="Times New Roman" w:hAnsi="Times New Roman"/>
          <w:sz w:val="28"/>
          <w:szCs w:val="28"/>
        </w:rPr>
      </w:pPr>
    </w:p>
    <w:p w14:paraId="123DAC1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5.5. Требования к содержанию ограждений (заборов)</w:t>
      </w:r>
    </w:p>
    <w:p w14:paraId="630071C1" w14:textId="77777777" w:rsidR="003E555B" w:rsidRPr="00283423" w:rsidRDefault="003E555B">
      <w:pPr>
        <w:spacing w:after="0" w:line="240" w:lineRule="auto"/>
        <w:ind w:firstLine="709"/>
        <w:jc w:val="center"/>
        <w:rPr>
          <w:rFonts w:ascii="Times New Roman" w:hAnsi="Times New Roman"/>
          <w:sz w:val="28"/>
          <w:szCs w:val="28"/>
        </w:rPr>
      </w:pPr>
    </w:p>
    <w:p w14:paraId="2318F32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0F35B4B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14:paraId="1A622F71" w14:textId="77777777" w:rsidR="003E555B" w:rsidRPr="00283423" w:rsidRDefault="003E555B">
      <w:pPr>
        <w:spacing w:after="0" w:line="240" w:lineRule="auto"/>
        <w:ind w:firstLine="709"/>
        <w:jc w:val="both"/>
        <w:rPr>
          <w:rFonts w:ascii="Times New Roman" w:hAnsi="Times New Roman"/>
          <w:sz w:val="28"/>
          <w:szCs w:val="28"/>
        </w:rPr>
      </w:pPr>
    </w:p>
    <w:p w14:paraId="43C2B18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5.6. Содержание объектов капитального строительства и объектов инфраструктуры</w:t>
      </w:r>
    </w:p>
    <w:p w14:paraId="1F227492" w14:textId="77777777" w:rsidR="003E555B" w:rsidRPr="00283423" w:rsidRDefault="003E555B">
      <w:pPr>
        <w:spacing w:after="0" w:line="240" w:lineRule="auto"/>
        <w:ind w:firstLine="709"/>
        <w:jc w:val="both"/>
        <w:rPr>
          <w:rFonts w:ascii="Times New Roman" w:hAnsi="Times New Roman"/>
          <w:sz w:val="28"/>
          <w:szCs w:val="28"/>
        </w:rPr>
      </w:pPr>
    </w:p>
    <w:p w14:paraId="07DED2AB"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5.6.1. Содержание объектов капитального строительства:</w:t>
      </w:r>
    </w:p>
    <w:p w14:paraId="0A44A47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14:paraId="06673C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14:paraId="41834C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 Расположенные на фасадах информационные таблички, памятные доски должны поддерживаться в чистоте и исправном состоянии;</w:t>
      </w:r>
    </w:p>
    <w:p w14:paraId="652BAA3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входы, цоколи, витрины должны содержаться в чистоте и исправном состоянии;</w:t>
      </w:r>
    </w:p>
    <w:p w14:paraId="572EED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домовые знаки должны содержаться в чистоте, их освещение в темное время суток должно быть в исправном состоянии;</w:t>
      </w:r>
    </w:p>
    <w:p w14:paraId="3E5C43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14:paraId="7484CA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14:paraId="255576E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ж) мостики для перехода через коммуникации должны быть исправными и содержаться в чистоте;</w:t>
      </w:r>
    </w:p>
    <w:p w14:paraId="5ABE8F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 козырьки подъездов, а также кровля должны быть очищены от загрязнений, древесно-кустарниковой и сорной растительности;</w:t>
      </w:r>
    </w:p>
    <w:p w14:paraId="5B829C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Сброшенные с кровель зданий снег (наледь) убираются в специально отведенные места для последующего вывоза не позднее 3-х часов после сброса;</w:t>
      </w:r>
    </w:p>
    <w:p w14:paraId="3CAC26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14:paraId="33409EA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5.6.2. Малые архитектурные формы должны содержаться в чистоте, окраска должна производиться не реже 1 раза в год, ремонт – по мере необходимости.</w:t>
      </w:r>
    </w:p>
    <w:p w14:paraId="5113498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14:paraId="6BF7B5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5.6.4. Содержание некапитальных сооружений:</w:t>
      </w:r>
    </w:p>
    <w:p w14:paraId="19036E9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14:paraId="33B5B45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окраска некапитальных сооружений должна производиться не реже 1 раза в год, ремонт – по мере необходимости.</w:t>
      </w:r>
    </w:p>
    <w:p w14:paraId="5CD3B3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14:paraId="40989181" w14:textId="77777777" w:rsidR="003E555B" w:rsidRPr="00283423" w:rsidRDefault="003E555B">
      <w:pPr>
        <w:spacing w:after="0" w:line="240" w:lineRule="auto"/>
        <w:ind w:firstLine="709"/>
        <w:jc w:val="both"/>
        <w:rPr>
          <w:rFonts w:ascii="Times New Roman" w:hAnsi="Times New Roman"/>
          <w:sz w:val="28"/>
          <w:szCs w:val="28"/>
        </w:rPr>
      </w:pPr>
    </w:p>
    <w:p w14:paraId="3812E153"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5.7. Содержание зеленых насаждений</w:t>
      </w:r>
    </w:p>
    <w:p w14:paraId="475AF05D" w14:textId="77777777" w:rsidR="003E555B" w:rsidRPr="00283423" w:rsidRDefault="003E555B">
      <w:pPr>
        <w:spacing w:after="0" w:line="240" w:lineRule="auto"/>
        <w:ind w:firstLine="709"/>
        <w:jc w:val="center"/>
        <w:rPr>
          <w:rFonts w:ascii="Times New Roman" w:hAnsi="Times New Roman"/>
          <w:sz w:val="28"/>
          <w:szCs w:val="28"/>
        </w:rPr>
      </w:pPr>
    </w:p>
    <w:p w14:paraId="06C3F7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14:paraId="26E7A55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5.7.2.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14:paraId="1FBE31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14:paraId="5E7724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5.7.4. Части деревьев, кустарников с территории удаляются в течение трех суток со дня проведения вырубки.</w:t>
      </w:r>
    </w:p>
    <w:p w14:paraId="1BC50869" w14:textId="77777777" w:rsidR="003E555B" w:rsidRPr="00283423" w:rsidRDefault="003E555B">
      <w:pPr>
        <w:spacing w:after="0" w:line="240" w:lineRule="auto"/>
        <w:ind w:firstLine="709"/>
        <w:jc w:val="both"/>
        <w:rPr>
          <w:rFonts w:ascii="Times New Roman" w:hAnsi="Times New Roman"/>
          <w:sz w:val="28"/>
          <w:szCs w:val="28"/>
        </w:rPr>
      </w:pPr>
    </w:p>
    <w:p w14:paraId="70E06867"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5.8. Содержание наземных частей линейных сооружений и коммуникаций</w:t>
      </w:r>
    </w:p>
    <w:p w14:paraId="6C122376" w14:textId="77777777" w:rsidR="003E555B" w:rsidRPr="00283423" w:rsidRDefault="003E555B">
      <w:pPr>
        <w:spacing w:after="0" w:line="240" w:lineRule="auto"/>
        <w:ind w:firstLine="709"/>
        <w:jc w:val="center"/>
        <w:rPr>
          <w:rFonts w:ascii="Times New Roman" w:hAnsi="Times New Roman"/>
          <w:sz w:val="28"/>
          <w:szCs w:val="28"/>
        </w:rPr>
      </w:pPr>
    </w:p>
    <w:p w14:paraId="0EE7636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5.8.1. Наружные инженерные коммуникации (тепловые сети,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14:paraId="5DDC16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14:paraId="5F68F6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5.8.3.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14:paraId="58D16C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5.8.4.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14:paraId="753DE8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14:paraId="63061A6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7C2FDD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14:paraId="534E69A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открывать люки колодцев и регулировать запорные устройства на магистралях водопровода, канализации, теплотрасс;</w:t>
      </w:r>
    </w:p>
    <w:p w14:paraId="0238EBF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производить какие-либо работы на данных сетях без разрешения эксплуатирующих организаций;</w:t>
      </w:r>
    </w:p>
    <w:p w14:paraId="5CC210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14:paraId="1BF031A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оставлять колодцы неплотно закрытыми и (или) закрывать разбитыми крышками;</w:t>
      </w:r>
    </w:p>
    <w:p w14:paraId="68ACAD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отводить поверхностные воды в систему канализации;</w:t>
      </w:r>
    </w:p>
    <w:p w14:paraId="43965F2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пользоваться пожарными гидрантами в хозяйственных целях;</w:t>
      </w:r>
    </w:p>
    <w:p w14:paraId="7ACD6F0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производить забор воды от уличных колонок с помощью шлангов;</w:t>
      </w:r>
    </w:p>
    <w:p w14:paraId="36283B4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производить разборку колонок;</w:t>
      </w:r>
    </w:p>
    <w:p w14:paraId="4077CCD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4EF951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5.8.8.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14:paraId="4DBB8AEF" w14:textId="77777777" w:rsidR="003E555B" w:rsidRPr="00283423" w:rsidRDefault="003E555B">
      <w:pPr>
        <w:spacing w:after="0" w:line="240" w:lineRule="auto"/>
        <w:ind w:firstLine="709"/>
        <w:jc w:val="both"/>
        <w:rPr>
          <w:rFonts w:ascii="Times New Roman" w:hAnsi="Times New Roman"/>
          <w:sz w:val="28"/>
          <w:szCs w:val="28"/>
        </w:rPr>
      </w:pPr>
    </w:p>
    <w:p w14:paraId="2ECDC97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5.9. Содержание производственных территорий</w:t>
      </w:r>
    </w:p>
    <w:p w14:paraId="27B5CCFE" w14:textId="77777777" w:rsidR="003E555B" w:rsidRPr="00283423" w:rsidRDefault="003E555B">
      <w:pPr>
        <w:spacing w:after="0" w:line="240" w:lineRule="auto"/>
        <w:ind w:firstLine="709"/>
        <w:jc w:val="center"/>
        <w:rPr>
          <w:rFonts w:ascii="Times New Roman" w:hAnsi="Times New Roman"/>
          <w:sz w:val="28"/>
          <w:szCs w:val="28"/>
        </w:rPr>
      </w:pPr>
    </w:p>
    <w:p w14:paraId="0485F7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14:paraId="226392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14:paraId="60EC9E9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5.9.3. Сбор и временное хранение твердых коммунальных отходов, образующихся в результате </w:t>
      </w:r>
      <w:r w:rsidR="00FB2A76" w:rsidRPr="00283423">
        <w:rPr>
          <w:rFonts w:ascii="Times New Roman" w:hAnsi="Times New Roman"/>
          <w:sz w:val="28"/>
          <w:szCs w:val="28"/>
        </w:rPr>
        <w:t xml:space="preserve">деятельности,  </w:t>
      </w:r>
      <w:r w:rsidRPr="00283423">
        <w:rPr>
          <w:rFonts w:ascii="Times New Roman" w:hAnsi="Times New Roman"/>
          <w:sz w:val="28"/>
          <w:szCs w:val="28"/>
        </w:rPr>
        <w:t xml:space="preserve">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14:paraId="708E0968" w14:textId="77777777" w:rsidR="003E555B" w:rsidRPr="00283423" w:rsidRDefault="003E555B">
      <w:pPr>
        <w:spacing w:after="0" w:line="240" w:lineRule="auto"/>
        <w:ind w:firstLine="709"/>
        <w:jc w:val="both"/>
        <w:rPr>
          <w:rFonts w:ascii="Times New Roman" w:hAnsi="Times New Roman"/>
          <w:sz w:val="28"/>
          <w:szCs w:val="28"/>
        </w:rPr>
      </w:pPr>
    </w:p>
    <w:p w14:paraId="140BDE3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5.10. Содержание прилегающей территории частных домовладений, в том числе используемых для временного (сезонного) проживания</w:t>
      </w:r>
    </w:p>
    <w:p w14:paraId="265861CF" w14:textId="77777777" w:rsidR="003E555B" w:rsidRPr="00283423" w:rsidRDefault="003E555B">
      <w:pPr>
        <w:spacing w:after="0" w:line="240" w:lineRule="auto"/>
        <w:ind w:firstLine="709"/>
        <w:jc w:val="center"/>
        <w:rPr>
          <w:rFonts w:ascii="Times New Roman" w:hAnsi="Times New Roman"/>
          <w:sz w:val="28"/>
          <w:szCs w:val="28"/>
        </w:rPr>
      </w:pPr>
    </w:p>
    <w:p w14:paraId="27AD11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5.10.1. Собственники домовладений, в том числе используемых для временного (сезонного) проживания, обязаны:</w:t>
      </w:r>
    </w:p>
    <w:p w14:paraId="358FAF0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14:paraId="643A47B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14:paraId="2ADDAC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14:paraId="151CF7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14:paraId="1348741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не допускать хранения техники, механизмов, автомобилей, в том числе разукомплектованных, на прилегающей территории;</w:t>
      </w:r>
    </w:p>
    <w:p w14:paraId="5D9A100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не допускать производства ремонта или мойки автомобилей, смены масла или технических жидкостей на прилегающей территории;</w:t>
      </w:r>
    </w:p>
    <w:p w14:paraId="7A6705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14:paraId="5D54DC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соблюдать Санитарные правила содержания территорий населенных мест.</w:t>
      </w:r>
    </w:p>
    <w:p w14:paraId="1B9888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5.10.2. Запрещается размещение мусора, золошлаковых и других видов отходов, а также снега, образовавшихся на территории домовладения и прилегающей территории, на проезжей части улиц и переулков.</w:t>
      </w:r>
    </w:p>
    <w:p w14:paraId="45BC66D7" w14:textId="77777777" w:rsidR="003E555B" w:rsidRPr="00283423" w:rsidRDefault="003E555B">
      <w:pPr>
        <w:spacing w:after="0" w:line="240" w:lineRule="auto"/>
        <w:ind w:firstLine="709"/>
        <w:jc w:val="both"/>
        <w:rPr>
          <w:rFonts w:ascii="Times New Roman" w:hAnsi="Times New Roman"/>
          <w:sz w:val="28"/>
          <w:szCs w:val="28"/>
        </w:rPr>
      </w:pPr>
    </w:p>
    <w:p w14:paraId="67C20E1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 Обеспечение чистоты и порядка в поселении.</w:t>
      </w:r>
    </w:p>
    <w:p w14:paraId="1AA4375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Правила организации и производства уборочных работ.</w:t>
      </w:r>
    </w:p>
    <w:p w14:paraId="28ECD9E8" w14:textId="77777777" w:rsidR="003E555B" w:rsidRPr="00283423" w:rsidRDefault="003E555B">
      <w:pPr>
        <w:spacing w:after="0" w:line="240" w:lineRule="auto"/>
        <w:ind w:firstLine="709"/>
        <w:jc w:val="both"/>
        <w:rPr>
          <w:rFonts w:ascii="Times New Roman" w:hAnsi="Times New Roman"/>
          <w:sz w:val="28"/>
          <w:szCs w:val="28"/>
        </w:rPr>
      </w:pPr>
    </w:p>
    <w:p w14:paraId="21705B12" w14:textId="77777777" w:rsidR="003E555B" w:rsidRPr="00283423" w:rsidRDefault="003936A7" w:rsidP="001138B8">
      <w:pPr>
        <w:spacing w:after="0" w:line="240" w:lineRule="auto"/>
        <w:ind w:firstLine="709"/>
        <w:rPr>
          <w:rFonts w:ascii="Times New Roman" w:hAnsi="Times New Roman"/>
          <w:sz w:val="28"/>
          <w:szCs w:val="28"/>
        </w:rPr>
      </w:pPr>
      <w:r w:rsidRPr="00283423">
        <w:rPr>
          <w:rFonts w:ascii="Times New Roman" w:hAnsi="Times New Roman"/>
          <w:sz w:val="28"/>
          <w:szCs w:val="28"/>
        </w:rPr>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14:paraId="6E62877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14:paraId="54F30C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w:t>
      </w:r>
      <w:r w:rsidRPr="00283423">
        <w:rPr>
          <w:rFonts w:ascii="Times New Roman" w:hAnsi="Times New Roman"/>
          <w:sz w:val="28"/>
          <w:szCs w:val="28"/>
        </w:rPr>
        <w:lastRenderedPageBreak/>
        <w:t>Федерации, законодательством Алтайского края и органом местного самоуправления поселения.</w:t>
      </w:r>
    </w:p>
    <w:p w14:paraId="0B2C22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6.1.3. Упавшие деревья должны быть удалены с проезжей части дорог, тротуаров, от токонесущих проводов, фасадов жилых и производственных зданий, в течение суток с момента обнаружения, как представляющие угрозу безопасности. Не допускается касание ветвями деревьев токонесущих проводов, закрывание ими указателей улиц и номерных знаков домов.</w:t>
      </w:r>
    </w:p>
    <w:p w14:paraId="3725B68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6.1.4 Юридические и физические лица должны соблюдать чистоту и поддерживать порядок на всей территории поселения.</w:t>
      </w:r>
    </w:p>
    <w:p w14:paraId="3CD967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6.1.5. Запрещается</w:t>
      </w:r>
      <w:r w:rsidRPr="00283423">
        <w:rPr>
          <w:rFonts w:ascii="Times New Roman" w:hAnsi="Times New Roman"/>
          <w:b/>
          <w:sz w:val="28"/>
          <w:szCs w:val="28"/>
        </w:rPr>
        <w:t>:</w:t>
      </w:r>
    </w:p>
    <w:p w14:paraId="7B6D84B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мойка транспортных средств, слив топлива, масел, технических жидкостей вне специально отведенных мест;</w:t>
      </w:r>
    </w:p>
    <w:p w14:paraId="33885B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14:paraId="11302D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муниципального образования без получения разрешения в установленном порядке;</w:t>
      </w:r>
    </w:p>
    <w:p w14:paraId="005D6E1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14:paraId="1B54BE7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14:paraId="1D1BED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w:t>
      </w:r>
    </w:p>
    <w:p w14:paraId="536752B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6.1.6. Подъездные пути к рынкам, торговым и развлекательным центрам, иным объектам торговли и сферы услуг должны иметь твердое покрытие.</w:t>
      </w:r>
    </w:p>
    <w:p w14:paraId="3DDDB9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w:t>
      </w:r>
    </w:p>
    <w:p w14:paraId="7E19E7D4" w14:textId="77777777" w:rsidR="003E555B" w:rsidRPr="00283423" w:rsidRDefault="003E555B">
      <w:pPr>
        <w:spacing w:after="0" w:line="240" w:lineRule="auto"/>
        <w:ind w:firstLine="709"/>
        <w:jc w:val="both"/>
        <w:rPr>
          <w:rFonts w:ascii="Times New Roman" w:hAnsi="Times New Roman"/>
          <w:sz w:val="28"/>
          <w:szCs w:val="28"/>
        </w:rPr>
      </w:pPr>
    </w:p>
    <w:p w14:paraId="42DFA6B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6.2. Общие требования к содержанию территорий</w:t>
      </w:r>
    </w:p>
    <w:p w14:paraId="190B167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6.2.1. 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 и Алтайского края.</w:t>
      </w:r>
    </w:p>
    <w:p w14:paraId="5968B8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14:paraId="2183A2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14:paraId="520EDC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14:paraId="1F3007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6.2.5.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14:paraId="10A56A1A" w14:textId="77777777" w:rsidR="003E555B" w:rsidRPr="00283423" w:rsidRDefault="003E555B">
      <w:pPr>
        <w:spacing w:after="0" w:line="240" w:lineRule="auto"/>
        <w:ind w:firstLine="709"/>
        <w:jc w:val="both"/>
        <w:rPr>
          <w:rFonts w:ascii="Times New Roman" w:hAnsi="Times New Roman"/>
          <w:sz w:val="28"/>
          <w:szCs w:val="28"/>
        </w:rPr>
      </w:pPr>
    </w:p>
    <w:p w14:paraId="34E420C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6.3. Организация сбора твердых коммунальных отходов</w:t>
      </w:r>
    </w:p>
    <w:p w14:paraId="2EC9D752" w14:textId="77777777" w:rsidR="003E555B" w:rsidRPr="00283423" w:rsidRDefault="003E555B">
      <w:pPr>
        <w:spacing w:after="0" w:line="240" w:lineRule="auto"/>
        <w:ind w:firstLine="709"/>
        <w:jc w:val="center"/>
        <w:rPr>
          <w:rFonts w:ascii="Times New Roman" w:hAnsi="Times New Roman"/>
          <w:sz w:val="28"/>
          <w:szCs w:val="28"/>
        </w:rPr>
      </w:pPr>
    </w:p>
    <w:p w14:paraId="10562FA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14:paraId="556E920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14:paraId="0DE4DC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6.3.3. Переполнение контейнеров мусором не допускается</w:t>
      </w:r>
    </w:p>
    <w:p w14:paraId="1FDE9432" w14:textId="77777777" w:rsidR="003E555B" w:rsidRPr="00283423" w:rsidRDefault="003E555B">
      <w:pPr>
        <w:spacing w:after="0" w:line="240" w:lineRule="auto"/>
        <w:ind w:firstLine="709"/>
        <w:jc w:val="both"/>
        <w:rPr>
          <w:rFonts w:ascii="Times New Roman" w:hAnsi="Times New Roman"/>
          <w:sz w:val="28"/>
          <w:szCs w:val="28"/>
        </w:rPr>
      </w:pPr>
    </w:p>
    <w:p w14:paraId="38E7F557"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6.4. Вывоз твердых коммунальных отходов</w:t>
      </w:r>
    </w:p>
    <w:p w14:paraId="35BBE6C5" w14:textId="77777777" w:rsidR="003E555B" w:rsidRPr="00283423" w:rsidRDefault="003E555B">
      <w:pPr>
        <w:spacing w:after="0" w:line="240" w:lineRule="auto"/>
        <w:ind w:firstLine="709"/>
        <w:jc w:val="center"/>
        <w:rPr>
          <w:rFonts w:ascii="Times New Roman" w:hAnsi="Times New Roman"/>
          <w:sz w:val="28"/>
          <w:szCs w:val="28"/>
        </w:rPr>
      </w:pPr>
    </w:p>
    <w:p w14:paraId="0490D71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6.4.1. В соответствии с договором на оказание услуг по обращению с твердыми коммунальными отходами в местах сбора и накопления твердых </w:t>
      </w:r>
      <w:r w:rsidRPr="00283423">
        <w:rPr>
          <w:rFonts w:ascii="Times New Roman" w:hAnsi="Times New Roman"/>
          <w:sz w:val="28"/>
          <w:szCs w:val="28"/>
        </w:rPr>
        <w:lastRenderedPageBreak/>
        <w:t>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
    <w:p w14:paraId="4397E6F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в контейнеры, расположенные на контейнерных площадках;</w:t>
      </w:r>
    </w:p>
    <w:p w14:paraId="3585781D" w14:textId="59890B43" w:rsidR="003E555B" w:rsidRPr="00A90D6E" w:rsidRDefault="003936A7">
      <w:pPr>
        <w:spacing w:after="0" w:line="240" w:lineRule="auto"/>
        <w:ind w:firstLine="709"/>
        <w:jc w:val="both"/>
        <w:rPr>
          <w:rFonts w:ascii="Times New Roman" w:hAnsi="Times New Roman"/>
          <w:color w:val="FF0000"/>
          <w:sz w:val="28"/>
          <w:szCs w:val="28"/>
        </w:rPr>
      </w:pPr>
      <w:r w:rsidRPr="00283423">
        <w:rPr>
          <w:rFonts w:ascii="Times New Roman" w:hAnsi="Times New Roman"/>
          <w:sz w:val="28"/>
          <w:szCs w:val="28"/>
        </w:rPr>
        <w:t xml:space="preserve">б) баки (контейнеры), установленные в границах </w:t>
      </w:r>
      <w:r w:rsidR="00A90D6E">
        <w:rPr>
          <w:rFonts w:ascii="Times New Roman" w:hAnsi="Times New Roman"/>
          <w:sz w:val="28"/>
          <w:szCs w:val="28"/>
        </w:rPr>
        <w:t xml:space="preserve">земельного </w:t>
      </w:r>
      <w:r w:rsidRPr="00283423">
        <w:rPr>
          <w:rFonts w:ascii="Times New Roman" w:hAnsi="Times New Roman"/>
          <w:sz w:val="28"/>
          <w:szCs w:val="28"/>
        </w:rPr>
        <w:t xml:space="preserve">участка </w:t>
      </w:r>
      <w:r w:rsidR="00A90D6E">
        <w:rPr>
          <w:rFonts w:ascii="Times New Roman" w:hAnsi="Times New Roman"/>
          <w:sz w:val="28"/>
          <w:szCs w:val="28"/>
        </w:rPr>
        <w:t>территории объекта поселения.</w:t>
      </w:r>
    </w:p>
    <w:p w14:paraId="5C5DC23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14:paraId="13F044A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14:paraId="03863C2C" w14:textId="404A5738"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w:t>
      </w:r>
    </w:p>
    <w:p w14:paraId="4FBF095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14:paraId="6ED773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6.4.5. Выбор вторичного сырья (текстиль, банки, бутылки, другие предметы) из сборников отходов, а также из мусоровозного транспорта не допускается.</w:t>
      </w:r>
    </w:p>
    <w:p w14:paraId="5A8453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14:paraId="2173FAD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14:paraId="796BA68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6.4.8. Контейнеры должны быть в технически исправном состоянии, покрашены.</w:t>
      </w:r>
    </w:p>
    <w:p w14:paraId="31E09C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w:t>
      </w:r>
      <w:r w:rsidRPr="00283423">
        <w:rPr>
          <w:rFonts w:ascii="Times New Roman" w:hAnsi="Times New Roman"/>
          <w:sz w:val="28"/>
          <w:szCs w:val="28"/>
        </w:rPr>
        <w:lastRenderedPageBreak/>
        <w:t>расстоянии 50 м одна от другой на улицах, рынках, и в других местах массового 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14:paraId="10E96603" w14:textId="77777777" w:rsidR="003E555B" w:rsidRPr="00283423" w:rsidRDefault="003E555B">
      <w:pPr>
        <w:spacing w:after="0" w:line="240" w:lineRule="auto"/>
        <w:ind w:firstLine="709"/>
        <w:jc w:val="both"/>
        <w:rPr>
          <w:rFonts w:ascii="Times New Roman" w:hAnsi="Times New Roman"/>
          <w:sz w:val="28"/>
          <w:szCs w:val="28"/>
        </w:rPr>
      </w:pPr>
    </w:p>
    <w:p w14:paraId="64FB3DC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6.5. Общие требования к проведению благоустройства и уборочных работ на территории поселения</w:t>
      </w:r>
    </w:p>
    <w:p w14:paraId="157E0072" w14:textId="77777777" w:rsidR="003E555B" w:rsidRPr="00283423" w:rsidRDefault="003E555B">
      <w:pPr>
        <w:spacing w:after="0" w:line="240" w:lineRule="auto"/>
        <w:ind w:firstLine="709"/>
        <w:jc w:val="center"/>
        <w:rPr>
          <w:rFonts w:ascii="Times New Roman" w:hAnsi="Times New Roman"/>
          <w:sz w:val="28"/>
          <w:szCs w:val="28"/>
        </w:rPr>
      </w:pPr>
    </w:p>
    <w:p w14:paraId="1DE3C0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14:paraId="4554135F" w14:textId="77777777" w:rsidR="003E555B" w:rsidRPr="00283423" w:rsidRDefault="003E555B">
      <w:pPr>
        <w:spacing w:after="0" w:line="240" w:lineRule="auto"/>
        <w:ind w:firstLine="709"/>
        <w:jc w:val="both"/>
        <w:rPr>
          <w:rFonts w:ascii="Times New Roman" w:hAnsi="Times New Roman"/>
          <w:sz w:val="28"/>
          <w:szCs w:val="28"/>
        </w:rPr>
      </w:pPr>
    </w:p>
    <w:p w14:paraId="45780A77"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6.6. Организация и проведение уборочных работ в зимнее время</w:t>
      </w:r>
    </w:p>
    <w:p w14:paraId="293640BD" w14:textId="77777777" w:rsidR="003E555B" w:rsidRPr="00283423" w:rsidRDefault="003E555B">
      <w:pPr>
        <w:spacing w:after="0" w:line="240" w:lineRule="auto"/>
        <w:ind w:firstLine="709"/>
        <w:jc w:val="center"/>
        <w:rPr>
          <w:rFonts w:ascii="Times New Roman" w:hAnsi="Times New Roman"/>
          <w:sz w:val="28"/>
          <w:szCs w:val="28"/>
        </w:rPr>
      </w:pPr>
    </w:p>
    <w:p w14:paraId="215E4D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14:paraId="39CC51D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w:t>
      </w:r>
      <w:r w:rsidR="0018243B">
        <w:rPr>
          <w:rFonts w:ascii="Times New Roman" w:hAnsi="Times New Roman"/>
          <w:sz w:val="28"/>
          <w:szCs w:val="28"/>
        </w:rPr>
        <w:t>2. До 01 октября текущего года А</w:t>
      </w:r>
      <w:r w:rsidRPr="00283423">
        <w:rPr>
          <w:rFonts w:ascii="Times New Roman" w:hAnsi="Times New Roman"/>
          <w:sz w:val="28"/>
          <w:szCs w:val="28"/>
        </w:rPr>
        <w:t>дминистрацией поселения и организацией, обслуживающей местные дороги, должны быть завершены работы по подготовке мест для приема снега (снегосвалки, площадки для вывоза и временного складирования снега).</w:t>
      </w:r>
    </w:p>
    <w:p w14:paraId="6E6C94B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14:paraId="569355F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14:paraId="6D5541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14:paraId="7AB0D13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6.6.6. Запрещается:</w:t>
      </w:r>
    </w:p>
    <w:p w14:paraId="6C568A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1) выдвигать или перемещать на проезжую часть улиц и проездов снег, счищаемый с внутриквартальных, дворовых территорий, территорий находящихся в собственности (владении) третьих лиц;</w:t>
      </w:r>
    </w:p>
    <w:p w14:paraId="4F0D911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14:paraId="568432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6.6.7. К первоочередным мероприятиям зимней уборки улиц, дорог относятся:</w:t>
      </w:r>
    </w:p>
    <w:p w14:paraId="288462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обработка проезжей части дорог противогололедными средствами;</w:t>
      </w:r>
    </w:p>
    <w:p w14:paraId="79C57C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сгребание и подметание снега;</w:t>
      </w:r>
    </w:p>
    <w:p w14:paraId="283443A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формирование снежного вала для последующего вывоза;</w:t>
      </w:r>
    </w:p>
    <w:p w14:paraId="78153EF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14:paraId="621D013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6.6.8.К мероприятиям второй очереди относятся:</w:t>
      </w:r>
    </w:p>
    <w:p w14:paraId="0DC373A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удаление снега (вывоз);</w:t>
      </w:r>
    </w:p>
    <w:p w14:paraId="1E3929C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зачистка дорожных лотков после удаления снега с проезжей части;</w:t>
      </w:r>
    </w:p>
    <w:p w14:paraId="1205B7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скалывание льда и уборка снежно-ледяных образований.</w:t>
      </w:r>
    </w:p>
    <w:p w14:paraId="004A5B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14:paraId="3FB0E1C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6.6.10. С началом снегопада в первую очередь противогололедными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14:paraId="7FD15C8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Дорожно-эксплуатационные организации и иные организации, осуществляющие зимнюю уборку объектов массового пребывания граждан, должны до 1 ноября</w:t>
      </w:r>
      <w:r w:rsidR="00BC2006">
        <w:rPr>
          <w:rFonts w:ascii="Times New Roman" w:hAnsi="Times New Roman"/>
          <w:sz w:val="28"/>
          <w:szCs w:val="28"/>
        </w:rPr>
        <w:t xml:space="preserve"> </w:t>
      </w:r>
      <w:r w:rsidRPr="00283423">
        <w:rPr>
          <w:rFonts w:ascii="Times New Roman" w:hAnsi="Times New Roman"/>
          <w:sz w:val="28"/>
          <w:szCs w:val="28"/>
        </w:rPr>
        <w:t>утверждать перечень участков улиц и иных объектов, требующих первоочередной обработки противогололедными средствами при обнаружении гололеда.</w:t>
      </w:r>
    </w:p>
    <w:p w14:paraId="1DD70D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14:paraId="5E1C37C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14:paraId="7B94FD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6.6.13. Формирование снежных валов не допускается:</w:t>
      </w:r>
    </w:p>
    <w:p w14:paraId="1DC3606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перекрестках;</w:t>
      </w:r>
    </w:p>
    <w:p w14:paraId="6B57250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тротуарах.</w:t>
      </w:r>
    </w:p>
    <w:p w14:paraId="0933E8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6.6.14.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14:paraId="275C7C7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14:paraId="222002E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остановках общественного пассажирского транспорта – на длину остановки;</w:t>
      </w:r>
    </w:p>
    <w:p w14:paraId="411D173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переходах, имеющих разметку – на ширину разметки;</w:t>
      </w:r>
    </w:p>
    <w:p w14:paraId="140F65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переходах, не имеющих разметку – не менее 5 м.</w:t>
      </w:r>
    </w:p>
    <w:p w14:paraId="2DA865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6.6.16. 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14:paraId="3047114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6.6.17. В период снегопадов и гололеда тротуары и другие пешеходные зоны на территории муниципального образования должны обрабатываться противогололедными материалами.</w:t>
      </w:r>
    </w:p>
    <w:p w14:paraId="316DFF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14:paraId="6400C12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при</w:t>
      </w:r>
      <w:r w:rsidR="00BC2006">
        <w:rPr>
          <w:rFonts w:ascii="Times New Roman" w:hAnsi="Times New Roman"/>
          <w:sz w:val="28"/>
          <w:szCs w:val="28"/>
        </w:rPr>
        <w:t xml:space="preserve"> </w:t>
      </w:r>
      <w:r w:rsidRPr="00283423">
        <w:rPr>
          <w:rFonts w:ascii="Times New Roman" w:hAnsi="Times New Roman"/>
          <w:sz w:val="28"/>
          <w:szCs w:val="28"/>
        </w:rPr>
        <w:t>входе в здания (мест общественного пользования) должны обрабатываться противогололедными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14:paraId="0BFDDD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6.6.19. Внутри</w:t>
      </w:r>
      <w:r w:rsidR="00BC2006">
        <w:rPr>
          <w:rFonts w:ascii="Times New Roman" w:hAnsi="Times New Roman"/>
          <w:sz w:val="28"/>
          <w:szCs w:val="28"/>
        </w:rPr>
        <w:t xml:space="preserve"> </w:t>
      </w:r>
      <w:r w:rsidRPr="00283423">
        <w:rPr>
          <w:rFonts w:ascii="Times New Roman" w:hAnsi="Times New Roman"/>
          <w:sz w:val="28"/>
          <w:szCs w:val="28"/>
        </w:rPr>
        <w:t>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14:paraId="251972DD" w14:textId="77777777" w:rsidR="003E555B" w:rsidRPr="00283423" w:rsidRDefault="003E555B">
      <w:pPr>
        <w:spacing w:after="0" w:line="240" w:lineRule="auto"/>
        <w:ind w:firstLine="709"/>
        <w:jc w:val="both"/>
        <w:rPr>
          <w:rFonts w:ascii="Times New Roman" w:hAnsi="Times New Roman"/>
          <w:sz w:val="28"/>
          <w:szCs w:val="28"/>
        </w:rPr>
      </w:pPr>
    </w:p>
    <w:p w14:paraId="5C58586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6.7. Организация и проведение уборочных работ в летнее время</w:t>
      </w:r>
    </w:p>
    <w:p w14:paraId="4443881C" w14:textId="77777777" w:rsidR="003E555B" w:rsidRPr="00283423" w:rsidRDefault="003E555B">
      <w:pPr>
        <w:spacing w:after="0" w:line="240" w:lineRule="auto"/>
        <w:ind w:firstLine="709"/>
        <w:jc w:val="center"/>
        <w:rPr>
          <w:rFonts w:ascii="Times New Roman" w:hAnsi="Times New Roman"/>
          <w:sz w:val="28"/>
          <w:szCs w:val="28"/>
        </w:rPr>
      </w:pPr>
    </w:p>
    <w:p w14:paraId="6DC9723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14:paraId="642F6BDD" w14:textId="5CB997EC"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6.7.2. Подметание дворовых территорий, внутридворовых проездов и тротуаров от</w:t>
      </w:r>
      <w:r w:rsidR="00F07EB4">
        <w:rPr>
          <w:rFonts w:ascii="Times New Roman" w:hAnsi="Times New Roman"/>
          <w:sz w:val="28"/>
          <w:szCs w:val="28"/>
        </w:rPr>
        <w:t xml:space="preserve"> </w:t>
      </w:r>
      <w:r w:rsidRPr="00283423">
        <w:rPr>
          <w:rFonts w:ascii="Times New Roman" w:hAnsi="Times New Roman"/>
          <w:sz w:val="28"/>
          <w:szCs w:val="28"/>
        </w:rPr>
        <w:t>с</w:t>
      </w:r>
      <w:r w:rsidR="00F07EB4">
        <w:rPr>
          <w:rFonts w:ascii="Times New Roman" w:hAnsi="Times New Roman"/>
          <w:sz w:val="28"/>
          <w:szCs w:val="28"/>
        </w:rPr>
        <w:t>н</w:t>
      </w:r>
      <w:r w:rsidRPr="00283423">
        <w:rPr>
          <w:rFonts w:ascii="Times New Roman" w:hAnsi="Times New Roman"/>
          <w:sz w:val="28"/>
          <w:szCs w:val="28"/>
        </w:rPr>
        <w:t>е</w:t>
      </w:r>
      <w:r w:rsidR="00F07EB4">
        <w:rPr>
          <w:rFonts w:ascii="Times New Roman" w:hAnsi="Times New Roman"/>
          <w:sz w:val="28"/>
          <w:szCs w:val="28"/>
        </w:rPr>
        <w:t>г</w:t>
      </w:r>
      <w:r w:rsidRPr="00283423">
        <w:rPr>
          <w:rFonts w:ascii="Times New Roman" w:hAnsi="Times New Roman"/>
          <w:sz w:val="28"/>
          <w:szCs w:val="28"/>
        </w:rPr>
        <w:t>а,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14:paraId="0A49ED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6.7.3. Дорожки и площадки парков, скверов, должны быть очищены от мусора, листьев и других видимых загрязнений.</w:t>
      </w:r>
    </w:p>
    <w:p w14:paraId="5116128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14:paraId="56D1DD1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6.7.5. В период листопада производится уборка и вывоз опавших листьев с проезжей части дорог и дворовых территорий. Сгребание листвы к комлевой части деревьев и кустарников запрещается.</w:t>
      </w:r>
    </w:p>
    <w:p w14:paraId="4C1AEA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6.7.6. Мойка дорожных покрытий, площадей и улиц производится предпочтительно в ночное время.</w:t>
      </w:r>
    </w:p>
    <w:p w14:paraId="3FA0779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14:paraId="0A17EE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6.7.8. Высота травяного покрова на территории муниципального образования,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14:paraId="531E3779" w14:textId="77777777" w:rsidR="003E555B" w:rsidRPr="00283423" w:rsidRDefault="003E555B">
      <w:pPr>
        <w:spacing w:after="0" w:line="240" w:lineRule="auto"/>
        <w:ind w:firstLine="709"/>
        <w:jc w:val="both"/>
        <w:rPr>
          <w:rFonts w:ascii="Times New Roman" w:hAnsi="Times New Roman"/>
          <w:sz w:val="28"/>
          <w:szCs w:val="28"/>
        </w:rPr>
      </w:pPr>
    </w:p>
    <w:p w14:paraId="4942F09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6.8. Содержание домашнего скота и птицы</w:t>
      </w:r>
    </w:p>
    <w:p w14:paraId="28142C84" w14:textId="77777777" w:rsidR="003E555B" w:rsidRPr="00283423" w:rsidRDefault="003E555B">
      <w:pPr>
        <w:spacing w:after="0" w:line="240" w:lineRule="auto"/>
        <w:ind w:firstLine="709"/>
        <w:jc w:val="center"/>
        <w:rPr>
          <w:rFonts w:ascii="Times New Roman" w:hAnsi="Times New Roman"/>
          <w:sz w:val="28"/>
          <w:szCs w:val="28"/>
        </w:rPr>
      </w:pPr>
    </w:p>
    <w:p w14:paraId="28FC9A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14:paraId="7DB16CC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w:t>
      </w:r>
      <w:r w:rsidRPr="00283423">
        <w:rPr>
          <w:rFonts w:ascii="Times New Roman" w:hAnsi="Times New Roman"/>
          <w:sz w:val="28"/>
          <w:szCs w:val="28"/>
        </w:rPr>
        <w:lastRenderedPageBreak/>
        <w:t>уполномоченными ими лицами договоры на оказание услуг по выпасу животных (далее – пастух).</w:t>
      </w:r>
    </w:p>
    <w:p w14:paraId="1AA60B9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КРС подлежит обязательной маркировке (клеймению, биркованию) их владельцами.</w:t>
      </w:r>
    </w:p>
    <w:p w14:paraId="6F188E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14:paraId="1C24955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Пастухов, оплату их труда и правила организованной пастьбы определяет общее собрание скотовладельцев.</w:t>
      </w:r>
    </w:p>
    <w:p w14:paraId="42824F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14:paraId="1C3759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14:paraId="12677E9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14:paraId="2770ED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Запрещается прогонять животных по пешеходным дорожкам.</w:t>
      </w:r>
    </w:p>
    <w:p w14:paraId="3250743E" w14:textId="77777777" w:rsidR="003E555B" w:rsidRPr="00283423" w:rsidRDefault="003E555B">
      <w:pPr>
        <w:spacing w:after="0" w:line="240" w:lineRule="auto"/>
        <w:ind w:firstLine="709"/>
        <w:jc w:val="both"/>
        <w:rPr>
          <w:rFonts w:ascii="Times New Roman" w:hAnsi="Times New Roman"/>
          <w:sz w:val="28"/>
          <w:szCs w:val="28"/>
        </w:rPr>
      </w:pPr>
    </w:p>
    <w:p w14:paraId="5388309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6.9. Содержание домашних животных, порядок их выгула</w:t>
      </w:r>
    </w:p>
    <w:p w14:paraId="2ABDB274" w14:textId="77777777" w:rsidR="003E555B" w:rsidRPr="00283423" w:rsidRDefault="003E555B">
      <w:pPr>
        <w:spacing w:after="0" w:line="240" w:lineRule="auto"/>
        <w:ind w:firstLine="709"/>
        <w:jc w:val="center"/>
        <w:rPr>
          <w:rFonts w:ascii="Times New Roman" w:hAnsi="Times New Roman"/>
          <w:sz w:val="28"/>
          <w:szCs w:val="28"/>
        </w:rPr>
      </w:pPr>
    </w:p>
    <w:p w14:paraId="4A73E7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6.9.1. При выгуливании домашних животных должны соблюдаться следующие требования:</w:t>
      </w:r>
    </w:p>
    <w:p w14:paraId="5B86FD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выгул собак разрешается только в наморднике, на поводке, длина которого позволяет контролировать их поведение;</w:t>
      </w:r>
    </w:p>
    <w:p w14:paraId="64AA1DA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14:paraId="6D4065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14:paraId="5A8CB85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6.9.2. Лица, осуществляющие выгул, обязаны не допускать повреждение или уничтожение зеленых насаждений домашними животными.</w:t>
      </w:r>
    </w:p>
    <w:p w14:paraId="6389AF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14:paraId="341B3100" w14:textId="77777777" w:rsidR="003E555B" w:rsidRPr="00283423" w:rsidRDefault="003E555B">
      <w:pPr>
        <w:spacing w:after="0" w:line="240" w:lineRule="auto"/>
        <w:ind w:firstLine="709"/>
        <w:jc w:val="both"/>
        <w:rPr>
          <w:rFonts w:ascii="Times New Roman" w:hAnsi="Times New Roman"/>
          <w:sz w:val="28"/>
          <w:szCs w:val="28"/>
        </w:rPr>
      </w:pPr>
    </w:p>
    <w:p w14:paraId="1233AF6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6.10. Организация защиты от неблагоприятного воздействия безнадзорных животных</w:t>
      </w:r>
    </w:p>
    <w:p w14:paraId="63DC0908" w14:textId="77777777" w:rsidR="003E555B" w:rsidRPr="00283423" w:rsidRDefault="003E555B">
      <w:pPr>
        <w:spacing w:after="0" w:line="240" w:lineRule="auto"/>
        <w:ind w:firstLine="709"/>
        <w:jc w:val="center"/>
        <w:rPr>
          <w:rFonts w:ascii="Times New Roman" w:hAnsi="Times New Roman"/>
          <w:sz w:val="28"/>
          <w:szCs w:val="28"/>
        </w:rPr>
      </w:pPr>
    </w:p>
    <w:p w14:paraId="0B536E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6.10.1. Организация защиты от неблагоприятного воздействия безнадзорных животных на территории поселения в соответствии с Федеральным законом </w:t>
      </w:r>
      <w:hyperlink r:id="rId16" w:history="1">
        <w:r w:rsidRPr="00283423">
          <w:rPr>
            <w:rFonts w:ascii="Times New Roman" w:hAnsi="Times New Roman"/>
            <w:sz w:val="28"/>
            <w:szCs w:val="28"/>
          </w:rPr>
          <w:t>от 30.03.2015 № 64-ФЗ</w:t>
        </w:r>
      </w:hyperlink>
      <w:r w:rsidRPr="00283423">
        <w:rPr>
          <w:rFonts w:ascii="Times New Roman" w:hAnsi="Times New Roman"/>
          <w:sz w:val="28"/>
          <w:szCs w:val="28"/>
        </w:rPr>
        <w:t xml:space="preserve">и Законом Алтайского края от 09.11.2015 № 107-ЗС «О наделении органов местного самоуправления Алтайского края государственными полномочиями по обращению с животными без владельцев» осуществляет уполномоченный муниципальный орган </w:t>
      </w:r>
      <w:r w:rsidR="00443415">
        <w:rPr>
          <w:rFonts w:ascii="Times New Roman" w:hAnsi="Times New Roman"/>
          <w:sz w:val="28"/>
          <w:szCs w:val="28"/>
        </w:rPr>
        <w:t>Каменского</w:t>
      </w:r>
      <w:r w:rsidRPr="00283423">
        <w:rPr>
          <w:rFonts w:ascii="Times New Roman" w:hAnsi="Times New Roman"/>
          <w:sz w:val="28"/>
          <w:szCs w:val="28"/>
        </w:rPr>
        <w:t xml:space="preserve"> района Алтайского края.</w:t>
      </w:r>
    </w:p>
    <w:p w14:paraId="1AB82CE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6.10.2. Организация защиты от неблагоприятного воздействия безнадзорных животных должна обеспечиваться гуманными методами и может включать в себя следующие виды мероприятий: отлов, стерилизация (кастрация), вакцинация, а также создание приютов для бездомных животных.</w:t>
      </w:r>
    </w:p>
    <w:p w14:paraId="269FED4B" w14:textId="77777777" w:rsidR="003E555B" w:rsidRPr="00283423" w:rsidRDefault="003E555B">
      <w:pPr>
        <w:spacing w:after="0" w:line="240" w:lineRule="auto"/>
        <w:ind w:firstLine="709"/>
        <w:jc w:val="both"/>
        <w:rPr>
          <w:rFonts w:ascii="Times New Roman" w:hAnsi="Times New Roman"/>
          <w:sz w:val="28"/>
          <w:szCs w:val="28"/>
        </w:rPr>
      </w:pPr>
    </w:p>
    <w:p w14:paraId="605F196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Ответственность в сфере благоустройства, чистоты и порядка</w:t>
      </w:r>
    </w:p>
    <w:p w14:paraId="3B5D94DA" w14:textId="77777777" w:rsidR="003E555B" w:rsidRPr="00283423" w:rsidRDefault="003E555B">
      <w:pPr>
        <w:spacing w:after="0" w:line="240" w:lineRule="auto"/>
        <w:ind w:firstLine="709"/>
        <w:jc w:val="center"/>
        <w:rPr>
          <w:rFonts w:ascii="Times New Roman" w:hAnsi="Times New Roman"/>
          <w:sz w:val="28"/>
          <w:szCs w:val="28"/>
        </w:rPr>
      </w:pPr>
    </w:p>
    <w:p w14:paraId="1024374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7.1 Обязанности по организации и/или производству работ по уборке и содержанию территорий и иных объектов возлагаются:</w:t>
      </w:r>
    </w:p>
    <w:p w14:paraId="58696E97" w14:textId="77777777" w:rsidR="003E555B" w:rsidRPr="00283423" w:rsidRDefault="003E555B">
      <w:pPr>
        <w:spacing w:after="0" w:line="240" w:lineRule="auto"/>
        <w:ind w:firstLine="709"/>
        <w:jc w:val="center"/>
        <w:rPr>
          <w:rFonts w:ascii="Times New Roman" w:hAnsi="Times New Roman"/>
          <w:sz w:val="28"/>
          <w:szCs w:val="28"/>
        </w:rPr>
      </w:pPr>
    </w:p>
    <w:p w14:paraId="5FC481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
    <w:p w14:paraId="10B670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14:paraId="420F2B9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не установлено в большем размере, – на собственников, владельцев или пользователей объектов торговли;</w:t>
      </w:r>
    </w:p>
    <w:p w14:paraId="5B083D8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14:paraId="662C95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w:t>
      </w:r>
      <w:r w:rsidRPr="00283423">
        <w:rPr>
          <w:rFonts w:ascii="Times New Roman" w:hAnsi="Times New Roman"/>
          <w:sz w:val="28"/>
          <w:szCs w:val="28"/>
        </w:rPr>
        <w:lastRenderedPageBreak/>
        <w:t>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14:paraId="5770DB5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14:paraId="1F9C8D0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14:paraId="53DA09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14:paraId="6EA76412" w14:textId="77777777" w:rsidR="003E555B" w:rsidRPr="00283423" w:rsidRDefault="003E555B">
      <w:pPr>
        <w:spacing w:after="0" w:line="240" w:lineRule="auto"/>
        <w:ind w:firstLine="709"/>
        <w:jc w:val="both"/>
        <w:rPr>
          <w:rFonts w:ascii="Times New Roman" w:hAnsi="Times New Roman"/>
          <w:sz w:val="28"/>
          <w:szCs w:val="28"/>
        </w:rPr>
      </w:pPr>
    </w:p>
    <w:p w14:paraId="26B6F476"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14:paraId="53CD1853" w14:textId="77777777" w:rsidR="003E555B" w:rsidRPr="00283423" w:rsidRDefault="003E555B">
      <w:pPr>
        <w:spacing w:after="0" w:line="240" w:lineRule="auto"/>
        <w:ind w:firstLine="709"/>
        <w:jc w:val="center"/>
        <w:rPr>
          <w:rFonts w:ascii="Times New Roman" w:hAnsi="Times New Roman"/>
          <w:sz w:val="28"/>
          <w:szCs w:val="28"/>
        </w:rPr>
      </w:pPr>
    </w:p>
    <w:p w14:paraId="7E2B109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14:paraId="5528C5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14:paraId="18364C0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 объектам, находящимся в частной собственности, – на собственников объектов – граждан и юридических лиц.</w:t>
      </w:r>
    </w:p>
    <w:p w14:paraId="7610ACF8" w14:textId="77777777" w:rsidR="003E555B" w:rsidRPr="00283423" w:rsidRDefault="003E555B">
      <w:pPr>
        <w:spacing w:after="0" w:line="240" w:lineRule="auto"/>
        <w:ind w:firstLine="709"/>
        <w:jc w:val="both"/>
        <w:rPr>
          <w:rFonts w:ascii="Times New Roman" w:hAnsi="Times New Roman"/>
          <w:sz w:val="28"/>
          <w:szCs w:val="28"/>
        </w:rPr>
      </w:pPr>
    </w:p>
    <w:p w14:paraId="78C897E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7.3. Участие собственников (правообладателей) зданий (помещений в них) и сооружений в благоустройстве прилегающих территорий</w:t>
      </w:r>
    </w:p>
    <w:p w14:paraId="42789C30" w14:textId="77777777" w:rsidR="003E555B" w:rsidRPr="00283423" w:rsidRDefault="003E555B">
      <w:pPr>
        <w:spacing w:after="0" w:line="240" w:lineRule="auto"/>
        <w:ind w:firstLine="709"/>
        <w:jc w:val="center"/>
        <w:rPr>
          <w:rFonts w:ascii="Times New Roman" w:hAnsi="Times New Roman"/>
          <w:sz w:val="28"/>
          <w:szCs w:val="28"/>
        </w:rPr>
      </w:pPr>
    </w:p>
    <w:p w14:paraId="280CAF7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14:paraId="09B4FDEB" w14:textId="43093421"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7.3.2.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w:t>
      </w:r>
    </w:p>
    <w:p w14:paraId="7F7DD9FD" w14:textId="17E58B54"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7.3.3. На придомовых (прилегающих) территориях многоквартирных домов, входящих в состав общего имущества собственников помещений в </w:t>
      </w:r>
      <w:r w:rsidRPr="00283423">
        <w:rPr>
          <w:rFonts w:ascii="Times New Roman" w:hAnsi="Times New Roman"/>
          <w:sz w:val="28"/>
          <w:szCs w:val="28"/>
        </w:rPr>
        <w:lastRenderedPageBreak/>
        <w:t>многоквартирном доме, ответственными за благоустройство прилегающей территории в</w:t>
      </w:r>
      <w:r w:rsidR="00F07EB4">
        <w:rPr>
          <w:rFonts w:ascii="Times New Roman" w:hAnsi="Times New Roman"/>
          <w:sz w:val="28"/>
          <w:szCs w:val="28"/>
        </w:rPr>
        <w:t xml:space="preserve"> </w:t>
      </w:r>
      <w:r w:rsidRPr="00283423">
        <w:rPr>
          <w:rFonts w:ascii="Times New Roman" w:hAnsi="Times New Roman"/>
          <w:sz w:val="28"/>
          <w:szCs w:val="28"/>
        </w:rPr>
        <w:t>пределах</w:t>
      </w:r>
      <w:r w:rsidR="00F07EB4">
        <w:rPr>
          <w:rFonts w:ascii="Times New Roman" w:hAnsi="Times New Roman"/>
          <w:sz w:val="28"/>
          <w:szCs w:val="28"/>
        </w:rPr>
        <w:t xml:space="preserve"> </w:t>
      </w:r>
      <w:r w:rsidRPr="00283423">
        <w:rPr>
          <w:rFonts w:ascii="Times New Roman" w:hAnsi="Times New Roman"/>
          <w:sz w:val="28"/>
          <w:szCs w:val="28"/>
        </w:rPr>
        <w:t>земельного</w:t>
      </w:r>
      <w:r w:rsidR="00F07EB4">
        <w:rPr>
          <w:rFonts w:ascii="Times New Roman" w:hAnsi="Times New Roman"/>
          <w:sz w:val="28"/>
          <w:szCs w:val="28"/>
        </w:rPr>
        <w:t xml:space="preserve"> </w:t>
      </w:r>
      <w:r w:rsidRPr="00283423">
        <w:rPr>
          <w:rFonts w:ascii="Times New Roman" w:hAnsi="Times New Roman"/>
          <w:sz w:val="28"/>
          <w:szCs w:val="28"/>
        </w:rPr>
        <w:t>участка</w:t>
      </w:r>
      <w:r w:rsidR="00F07EB4">
        <w:rPr>
          <w:rFonts w:ascii="Times New Roman" w:hAnsi="Times New Roman"/>
          <w:sz w:val="28"/>
          <w:szCs w:val="28"/>
        </w:rPr>
        <w:t>,</w:t>
      </w:r>
      <w:r w:rsidRPr="00283423">
        <w:rPr>
          <w:rFonts w:ascii="Times New Roman" w:hAnsi="Times New Roman"/>
          <w:sz w:val="28"/>
          <w:szCs w:val="28"/>
        </w:rPr>
        <w:t xml:space="preserve"> в отношении которого проведен кадастровый учет, являются:</w:t>
      </w:r>
    </w:p>
    <w:p w14:paraId="1A20B2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организации, осуществляющие управление многоквартирными домами;</w:t>
      </w:r>
    </w:p>
    <w:p w14:paraId="737C02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14:paraId="777097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собственники помещений, если они избрали непосредственную форму управления многоквартирным домом и если иное не установлено договором.</w:t>
      </w:r>
    </w:p>
    <w:p w14:paraId="356F8E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14:paraId="13B19F0C" w14:textId="77777777" w:rsidR="003E555B" w:rsidRPr="00283423" w:rsidRDefault="003E555B">
      <w:pPr>
        <w:spacing w:after="0" w:line="240" w:lineRule="auto"/>
        <w:ind w:firstLine="709"/>
        <w:jc w:val="both"/>
        <w:rPr>
          <w:rFonts w:ascii="Times New Roman" w:hAnsi="Times New Roman"/>
          <w:sz w:val="28"/>
          <w:szCs w:val="28"/>
        </w:rPr>
      </w:pPr>
    </w:p>
    <w:p w14:paraId="202F48C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8. Размещение строений на земельном участке</w:t>
      </w:r>
    </w:p>
    <w:p w14:paraId="5106F332" w14:textId="77777777" w:rsidR="003E555B" w:rsidRPr="00283423" w:rsidRDefault="003E555B">
      <w:pPr>
        <w:spacing w:after="0" w:line="240" w:lineRule="auto"/>
        <w:ind w:firstLine="709"/>
        <w:jc w:val="center"/>
        <w:rPr>
          <w:rFonts w:ascii="Times New Roman" w:hAnsi="Times New Roman"/>
          <w:sz w:val="28"/>
          <w:szCs w:val="28"/>
        </w:rPr>
      </w:pPr>
    </w:p>
    <w:p w14:paraId="12ACB24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построек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14:paraId="063F79CD" w14:textId="5321A13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8.2.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14:paraId="4C306F8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Канализационный выгреб разрешается размещать только в границах отведенного земельного участка.</w:t>
      </w:r>
    </w:p>
    <w:p w14:paraId="7934A2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Санитарные надворные постройки (туалеты) размещаются в глубине участка.</w:t>
      </w:r>
    </w:p>
    <w:p w14:paraId="7353BB5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метров, до восьми блоков - не менее 25 метров, от восьми до 30 блоков – не менее 50 метров.</w:t>
      </w:r>
    </w:p>
    <w:p w14:paraId="6E470FE2" w14:textId="448F19D2"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8.4. Восстановление разрушившегося строения, либо строительство нового здания взамен разрушившегося, а так</w:t>
      </w:r>
      <w:r w:rsidR="00F07EB4">
        <w:rPr>
          <w:rFonts w:ascii="Times New Roman" w:hAnsi="Times New Roman"/>
          <w:sz w:val="28"/>
          <w:szCs w:val="28"/>
        </w:rPr>
        <w:t xml:space="preserve"> </w:t>
      </w:r>
      <w:r w:rsidRPr="00283423">
        <w:rPr>
          <w:rFonts w:ascii="Times New Roman" w:hAnsi="Times New Roman"/>
          <w:sz w:val="28"/>
          <w:szCs w:val="28"/>
        </w:rPr>
        <w:t xml:space="preserve">же перенос строений в пределах земельного участка осуществляется в соответствии со схемой планировочной организации </w:t>
      </w:r>
      <w:r w:rsidRPr="00283423">
        <w:rPr>
          <w:rFonts w:ascii="Times New Roman" w:hAnsi="Times New Roman"/>
          <w:sz w:val="28"/>
          <w:szCs w:val="28"/>
        </w:rPr>
        <w:lastRenderedPageBreak/>
        <w:t xml:space="preserve">земельного участка, разработанной органами архитектуры </w:t>
      </w:r>
      <w:r w:rsidR="00960D38">
        <w:rPr>
          <w:rFonts w:ascii="Times New Roman" w:hAnsi="Times New Roman"/>
          <w:sz w:val="28"/>
          <w:szCs w:val="28"/>
        </w:rPr>
        <w:t>Каменского</w:t>
      </w:r>
      <w:r w:rsidRPr="00283423">
        <w:rPr>
          <w:rFonts w:ascii="Times New Roman" w:hAnsi="Times New Roman"/>
          <w:sz w:val="28"/>
          <w:szCs w:val="28"/>
        </w:rPr>
        <w:t xml:space="preserve"> района и согласованной с Администрацией сельсовета. </w:t>
      </w:r>
    </w:p>
    <w:p w14:paraId="3739471D" w14:textId="77777777" w:rsidR="003E555B" w:rsidRPr="00283423" w:rsidRDefault="003E555B">
      <w:pPr>
        <w:spacing w:after="0" w:line="240" w:lineRule="auto"/>
        <w:ind w:firstLine="709"/>
        <w:jc w:val="both"/>
        <w:rPr>
          <w:rFonts w:ascii="Times New Roman" w:hAnsi="Times New Roman"/>
          <w:sz w:val="28"/>
          <w:szCs w:val="28"/>
        </w:rPr>
      </w:pPr>
    </w:p>
    <w:p w14:paraId="2B6A00A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9. Особенности размещения нестационарных торговых объектов</w:t>
      </w:r>
    </w:p>
    <w:p w14:paraId="1CA897DC" w14:textId="77777777" w:rsidR="003E555B" w:rsidRPr="00283423" w:rsidRDefault="003E555B">
      <w:pPr>
        <w:spacing w:after="0" w:line="240" w:lineRule="auto"/>
        <w:ind w:firstLine="709"/>
        <w:jc w:val="center"/>
        <w:rPr>
          <w:rFonts w:ascii="Times New Roman" w:hAnsi="Times New Roman"/>
          <w:sz w:val="28"/>
          <w:szCs w:val="28"/>
        </w:rPr>
      </w:pPr>
    </w:p>
    <w:p w14:paraId="0AD6907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14:paraId="646FF7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9.2. Схема размещения нестационарных торговых объектов разрабатывается и утверждается постановлением Администрации </w:t>
      </w:r>
      <w:r w:rsidR="008F14EF">
        <w:rPr>
          <w:rFonts w:ascii="Times New Roman" w:hAnsi="Times New Roman"/>
          <w:sz w:val="28"/>
          <w:szCs w:val="28"/>
        </w:rPr>
        <w:t>Каменского</w:t>
      </w:r>
      <w:r w:rsidRPr="00283423">
        <w:rPr>
          <w:rFonts w:ascii="Times New Roman" w:hAnsi="Times New Roman"/>
          <w:sz w:val="28"/>
          <w:szCs w:val="28"/>
        </w:rPr>
        <w:t xml:space="preserve"> района Алтайского края, в порядке, установленном уполномоченным органом исполнительной власти субъекта Российской Федерации.</w:t>
      </w:r>
    </w:p>
    <w:sectPr w:rsidR="003E555B" w:rsidRPr="00283423" w:rsidSect="00B166D0">
      <w:pgSz w:w="11906" w:h="16838"/>
      <w:pgMar w:top="1134" w:right="567" w:bottom="1134" w:left="1276"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555B"/>
    <w:rsid w:val="00016C1D"/>
    <w:rsid w:val="00024362"/>
    <w:rsid w:val="001138B8"/>
    <w:rsid w:val="001149D7"/>
    <w:rsid w:val="0018243B"/>
    <w:rsid w:val="00270DBF"/>
    <w:rsid w:val="00283423"/>
    <w:rsid w:val="002C5808"/>
    <w:rsid w:val="0030640B"/>
    <w:rsid w:val="00382993"/>
    <w:rsid w:val="003936A7"/>
    <w:rsid w:val="003A39C6"/>
    <w:rsid w:val="003B55A4"/>
    <w:rsid w:val="003C2746"/>
    <w:rsid w:val="003E555B"/>
    <w:rsid w:val="00443415"/>
    <w:rsid w:val="00486C4A"/>
    <w:rsid w:val="004D4971"/>
    <w:rsid w:val="004E5232"/>
    <w:rsid w:val="005D5BE4"/>
    <w:rsid w:val="0062019A"/>
    <w:rsid w:val="006C6E1E"/>
    <w:rsid w:val="006E4E4D"/>
    <w:rsid w:val="006F4D48"/>
    <w:rsid w:val="007B6897"/>
    <w:rsid w:val="007C3D9B"/>
    <w:rsid w:val="008D5BA2"/>
    <w:rsid w:val="008F14EF"/>
    <w:rsid w:val="008F704F"/>
    <w:rsid w:val="00960D38"/>
    <w:rsid w:val="009A286C"/>
    <w:rsid w:val="009F3629"/>
    <w:rsid w:val="00A2773B"/>
    <w:rsid w:val="00A90D6E"/>
    <w:rsid w:val="00B166D0"/>
    <w:rsid w:val="00B332B3"/>
    <w:rsid w:val="00B95A10"/>
    <w:rsid w:val="00BC2006"/>
    <w:rsid w:val="00BD46ED"/>
    <w:rsid w:val="00C17F5F"/>
    <w:rsid w:val="00C47834"/>
    <w:rsid w:val="00C6222B"/>
    <w:rsid w:val="00CA60AF"/>
    <w:rsid w:val="00D033A2"/>
    <w:rsid w:val="00D571A7"/>
    <w:rsid w:val="00DD30A6"/>
    <w:rsid w:val="00DF0F7B"/>
    <w:rsid w:val="00E235D8"/>
    <w:rsid w:val="00E30E30"/>
    <w:rsid w:val="00EB78E1"/>
    <w:rsid w:val="00ED0F2A"/>
    <w:rsid w:val="00EE6AAF"/>
    <w:rsid w:val="00F07EB4"/>
    <w:rsid w:val="00F22A44"/>
    <w:rsid w:val="00FA42B0"/>
    <w:rsid w:val="00FB2A76"/>
    <w:rsid w:val="00FB3078"/>
    <w:rsid w:val="00FF2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4EFA"/>
  <w15:docId w15:val="{57FC306F-16A4-44C8-AE28-FACEA976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4D4971"/>
  </w:style>
  <w:style w:type="paragraph" w:styleId="10">
    <w:name w:val="heading 1"/>
    <w:next w:val="a"/>
    <w:link w:val="11"/>
    <w:uiPriority w:val="9"/>
    <w:qFormat/>
    <w:rsid w:val="004D4971"/>
    <w:pPr>
      <w:spacing w:before="120" w:after="120"/>
      <w:jc w:val="both"/>
      <w:outlineLvl w:val="0"/>
    </w:pPr>
    <w:rPr>
      <w:rFonts w:ascii="XO Thames" w:hAnsi="XO Thames"/>
      <w:b/>
      <w:sz w:val="32"/>
    </w:rPr>
  </w:style>
  <w:style w:type="paragraph" w:styleId="2">
    <w:name w:val="heading 2"/>
    <w:next w:val="a"/>
    <w:link w:val="20"/>
    <w:uiPriority w:val="9"/>
    <w:qFormat/>
    <w:rsid w:val="004D4971"/>
    <w:pPr>
      <w:spacing w:before="120" w:after="120"/>
      <w:jc w:val="both"/>
      <w:outlineLvl w:val="1"/>
    </w:pPr>
    <w:rPr>
      <w:rFonts w:ascii="XO Thames" w:hAnsi="XO Thames"/>
      <w:b/>
      <w:sz w:val="28"/>
    </w:rPr>
  </w:style>
  <w:style w:type="paragraph" w:styleId="3">
    <w:name w:val="heading 3"/>
    <w:next w:val="a"/>
    <w:link w:val="30"/>
    <w:uiPriority w:val="9"/>
    <w:qFormat/>
    <w:rsid w:val="004D4971"/>
    <w:pPr>
      <w:spacing w:before="120" w:after="120"/>
      <w:jc w:val="both"/>
      <w:outlineLvl w:val="2"/>
    </w:pPr>
    <w:rPr>
      <w:rFonts w:ascii="XO Thames" w:hAnsi="XO Thames"/>
      <w:b/>
      <w:sz w:val="26"/>
    </w:rPr>
  </w:style>
  <w:style w:type="paragraph" w:styleId="4">
    <w:name w:val="heading 4"/>
    <w:next w:val="a"/>
    <w:link w:val="40"/>
    <w:uiPriority w:val="9"/>
    <w:qFormat/>
    <w:rsid w:val="004D4971"/>
    <w:pPr>
      <w:spacing w:before="120" w:after="120"/>
      <w:jc w:val="both"/>
      <w:outlineLvl w:val="3"/>
    </w:pPr>
    <w:rPr>
      <w:rFonts w:ascii="XO Thames" w:hAnsi="XO Thames"/>
      <w:b/>
      <w:sz w:val="24"/>
    </w:rPr>
  </w:style>
  <w:style w:type="paragraph" w:styleId="5">
    <w:name w:val="heading 5"/>
    <w:next w:val="a"/>
    <w:link w:val="50"/>
    <w:uiPriority w:val="9"/>
    <w:qFormat/>
    <w:rsid w:val="004D4971"/>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D4971"/>
  </w:style>
  <w:style w:type="paragraph" w:styleId="21">
    <w:name w:val="toc 2"/>
    <w:next w:val="a"/>
    <w:link w:val="22"/>
    <w:uiPriority w:val="39"/>
    <w:rsid w:val="004D4971"/>
    <w:pPr>
      <w:ind w:left="200"/>
    </w:pPr>
    <w:rPr>
      <w:rFonts w:ascii="XO Thames" w:hAnsi="XO Thames"/>
      <w:sz w:val="28"/>
    </w:rPr>
  </w:style>
  <w:style w:type="character" w:customStyle="1" w:styleId="22">
    <w:name w:val="Оглавление 2 Знак"/>
    <w:link w:val="21"/>
    <w:rsid w:val="004D4971"/>
    <w:rPr>
      <w:rFonts w:ascii="XO Thames" w:hAnsi="XO Thames"/>
      <w:sz w:val="28"/>
    </w:rPr>
  </w:style>
  <w:style w:type="paragraph" w:styleId="41">
    <w:name w:val="toc 4"/>
    <w:next w:val="a"/>
    <w:link w:val="42"/>
    <w:uiPriority w:val="39"/>
    <w:rsid w:val="004D4971"/>
    <w:pPr>
      <w:ind w:left="600"/>
    </w:pPr>
    <w:rPr>
      <w:rFonts w:ascii="XO Thames" w:hAnsi="XO Thames"/>
      <w:sz w:val="28"/>
    </w:rPr>
  </w:style>
  <w:style w:type="character" w:customStyle="1" w:styleId="42">
    <w:name w:val="Оглавление 4 Знак"/>
    <w:link w:val="41"/>
    <w:rsid w:val="004D4971"/>
    <w:rPr>
      <w:rFonts w:ascii="XO Thames" w:hAnsi="XO Thames"/>
      <w:sz w:val="28"/>
    </w:rPr>
  </w:style>
  <w:style w:type="paragraph" w:styleId="6">
    <w:name w:val="toc 6"/>
    <w:next w:val="a"/>
    <w:link w:val="60"/>
    <w:uiPriority w:val="39"/>
    <w:rsid w:val="004D4971"/>
    <w:pPr>
      <w:ind w:left="1000"/>
    </w:pPr>
    <w:rPr>
      <w:rFonts w:ascii="XO Thames" w:hAnsi="XO Thames"/>
      <w:sz w:val="28"/>
    </w:rPr>
  </w:style>
  <w:style w:type="character" w:customStyle="1" w:styleId="60">
    <w:name w:val="Оглавление 6 Знак"/>
    <w:link w:val="6"/>
    <w:rsid w:val="004D4971"/>
    <w:rPr>
      <w:rFonts w:ascii="XO Thames" w:hAnsi="XO Thames"/>
      <w:sz w:val="28"/>
    </w:rPr>
  </w:style>
  <w:style w:type="paragraph" w:styleId="7">
    <w:name w:val="toc 7"/>
    <w:next w:val="a"/>
    <w:link w:val="70"/>
    <w:uiPriority w:val="39"/>
    <w:rsid w:val="004D4971"/>
    <w:pPr>
      <w:ind w:left="1200"/>
    </w:pPr>
    <w:rPr>
      <w:rFonts w:ascii="XO Thames" w:hAnsi="XO Thames"/>
      <w:sz w:val="28"/>
    </w:rPr>
  </w:style>
  <w:style w:type="character" w:customStyle="1" w:styleId="70">
    <w:name w:val="Оглавление 7 Знак"/>
    <w:link w:val="7"/>
    <w:rsid w:val="004D4971"/>
    <w:rPr>
      <w:rFonts w:ascii="XO Thames" w:hAnsi="XO Thames"/>
      <w:sz w:val="28"/>
    </w:rPr>
  </w:style>
  <w:style w:type="paragraph" w:customStyle="1" w:styleId="Endnote">
    <w:name w:val="Endnote"/>
    <w:link w:val="Endnote0"/>
    <w:rsid w:val="004D4971"/>
    <w:pPr>
      <w:ind w:firstLine="851"/>
      <w:jc w:val="both"/>
    </w:pPr>
    <w:rPr>
      <w:rFonts w:ascii="XO Thames" w:hAnsi="XO Thames"/>
    </w:rPr>
  </w:style>
  <w:style w:type="character" w:customStyle="1" w:styleId="Endnote0">
    <w:name w:val="Endnote"/>
    <w:link w:val="Endnote"/>
    <w:rsid w:val="004D4971"/>
    <w:rPr>
      <w:rFonts w:ascii="XO Thames" w:hAnsi="XO Thames"/>
      <w:sz w:val="22"/>
    </w:rPr>
  </w:style>
  <w:style w:type="character" w:customStyle="1" w:styleId="30">
    <w:name w:val="Заголовок 3 Знак"/>
    <w:link w:val="3"/>
    <w:rsid w:val="004D4971"/>
    <w:rPr>
      <w:rFonts w:ascii="XO Thames" w:hAnsi="XO Thames"/>
      <w:b/>
      <w:sz w:val="26"/>
    </w:rPr>
  </w:style>
  <w:style w:type="paragraph" w:styleId="31">
    <w:name w:val="toc 3"/>
    <w:next w:val="a"/>
    <w:link w:val="32"/>
    <w:uiPriority w:val="39"/>
    <w:rsid w:val="004D4971"/>
    <w:pPr>
      <w:ind w:left="400"/>
    </w:pPr>
    <w:rPr>
      <w:rFonts w:ascii="XO Thames" w:hAnsi="XO Thames"/>
      <w:sz w:val="28"/>
    </w:rPr>
  </w:style>
  <w:style w:type="character" w:customStyle="1" w:styleId="32">
    <w:name w:val="Оглавление 3 Знак"/>
    <w:link w:val="31"/>
    <w:rsid w:val="004D4971"/>
    <w:rPr>
      <w:rFonts w:ascii="XO Thames" w:hAnsi="XO Thames"/>
      <w:sz w:val="28"/>
    </w:rPr>
  </w:style>
  <w:style w:type="character" w:customStyle="1" w:styleId="50">
    <w:name w:val="Заголовок 5 Знак"/>
    <w:link w:val="5"/>
    <w:rsid w:val="004D4971"/>
    <w:rPr>
      <w:rFonts w:ascii="XO Thames" w:hAnsi="XO Thames"/>
      <w:b/>
      <w:sz w:val="22"/>
    </w:rPr>
  </w:style>
  <w:style w:type="character" w:customStyle="1" w:styleId="11">
    <w:name w:val="Заголовок 1 Знак"/>
    <w:link w:val="10"/>
    <w:rsid w:val="004D4971"/>
    <w:rPr>
      <w:rFonts w:ascii="XO Thames" w:hAnsi="XO Thames"/>
      <w:b/>
      <w:sz w:val="32"/>
    </w:rPr>
  </w:style>
  <w:style w:type="paragraph" w:customStyle="1" w:styleId="12">
    <w:name w:val="Гиперссылка1"/>
    <w:link w:val="a3"/>
    <w:rsid w:val="004D4971"/>
    <w:rPr>
      <w:color w:val="0000FF"/>
      <w:u w:val="single"/>
    </w:rPr>
  </w:style>
  <w:style w:type="character" w:styleId="a3">
    <w:name w:val="Hyperlink"/>
    <w:link w:val="12"/>
    <w:rsid w:val="004D4971"/>
    <w:rPr>
      <w:color w:val="0000FF"/>
      <w:u w:val="single"/>
    </w:rPr>
  </w:style>
  <w:style w:type="paragraph" w:customStyle="1" w:styleId="Footnote">
    <w:name w:val="Footnote"/>
    <w:link w:val="Footnote0"/>
    <w:rsid w:val="004D4971"/>
    <w:pPr>
      <w:ind w:firstLine="851"/>
      <w:jc w:val="both"/>
    </w:pPr>
    <w:rPr>
      <w:rFonts w:ascii="XO Thames" w:hAnsi="XO Thames"/>
    </w:rPr>
  </w:style>
  <w:style w:type="character" w:customStyle="1" w:styleId="Footnote0">
    <w:name w:val="Footnote"/>
    <w:link w:val="Footnote"/>
    <w:rsid w:val="004D4971"/>
    <w:rPr>
      <w:rFonts w:ascii="XO Thames" w:hAnsi="XO Thames"/>
      <w:sz w:val="22"/>
    </w:rPr>
  </w:style>
  <w:style w:type="paragraph" w:styleId="13">
    <w:name w:val="toc 1"/>
    <w:next w:val="a"/>
    <w:link w:val="14"/>
    <w:uiPriority w:val="39"/>
    <w:rsid w:val="004D4971"/>
    <w:rPr>
      <w:rFonts w:ascii="XO Thames" w:hAnsi="XO Thames"/>
      <w:b/>
      <w:sz w:val="28"/>
    </w:rPr>
  </w:style>
  <w:style w:type="character" w:customStyle="1" w:styleId="14">
    <w:name w:val="Оглавление 1 Знак"/>
    <w:link w:val="13"/>
    <w:rsid w:val="004D4971"/>
    <w:rPr>
      <w:rFonts w:ascii="XO Thames" w:hAnsi="XO Thames"/>
      <w:b/>
      <w:sz w:val="28"/>
    </w:rPr>
  </w:style>
  <w:style w:type="paragraph" w:customStyle="1" w:styleId="HeaderandFooter">
    <w:name w:val="Header and Footer"/>
    <w:link w:val="HeaderandFooter0"/>
    <w:rsid w:val="004D4971"/>
    <w:pPr>
      <w:spacing w:line="240" w:lineRule="auto"/>
      <w:jc w:val="both"/>
    </w:pPr>
    <w:rPr>
      <w:rFonts w:ascii="XO Thames" w:hAnsi="XO Thames"/>
      <w:sz w:val="28"/>
    </w:rPr>
  </w:style>
  <w:style w:type="character" w:customStyle="1" w:styleId="HeaderandFooter0">
    <w:name w:val="Header and Footer"/>
    <w:link w:val="HeaderandFooter"/>
    <w:rsid w:val="004D4971"/>
    <w:rPr>
      <w:rFonts w:ascii="XO Thames" w:hAnsi="XO Thames"/>
      <w:sz w:val="28"/>
    </w:rPr>
  </w:style>
  <w:style w:type="paragraph" w:customStyle="1" w:styleId="15">
    <w:name w:val="Основной шрифт абзаца1"/>
    <w:rsid w:val="004D4971"/>
  </w:style>
  <w:style w:type="paragraph" w:styleId="9">
    <w:name w:val="toc 9"/>
    <w:next w:val="a"/>
    <w:link w:val="90"/>
    <w:uiPriority w:val="39"/>
    <w:rsid w:val="004D4971"/>
    <w:pPr>
      <w:ind w:left="1600"/>
    </w:pPr>
    <w:rPr>
      <w:rFonts w:ascii="XO Thames" w:hAnsi="XO Thames"/>
      <w:sz w:val="28"/>
    </w:rPr>
  </w:style>
  <w:style w:type="character" w:customStyle="1" w:styleId="90">
    <w:name w:val="Оглавление 9 Знак"/>
    <w:link w:val="9"/>
    <w:rsid w:val="004D4971"/>
    <w:rPr>
      <w:rFonts w:ascii="XO Thames" w:hAnsi="XO Thames"/>
      <w:sz w:val="28"/>
    </w:rPr>
  </w:style>
  <w:style w:type="paragraph" w:styleId="8">
    <w:name w:val="toc 8"/>
    <w:next w:val="a"/>
    <w:link w:val="80"/>
    <w:uiPriority w:val="39"/>
    <w:rsid w:val="004D4971"/>
    <w:pPr>
      <w:ind w:left="1400"/>
    </w:pPr>
    <w:rPr>
      <w:rFonts w:ascii="XO Thames" w:hAnsi="XO Thames"/>
      <w:sz w:val="28"/>
    </w:rPr>
  </w:style>
  <w:style w:type="character" w:customStyle="1" w:styleId="80">
    <w:name w:val="Оглавление 8 Знак"/>
    <w:link w:val="8"/>
    <w:rsid w:val="004D4971"/>
    <w:rPr>
      <w:rFonts w:ascii="XO Thames" w:hAnsi="XO Thames"/>
      <w:sz w:val="28"/>
    </w:rPr>
  </w:style>
  <w:style w:type="paragraph" w:styleId="51">
    <w:name w:val="toc 5"/>
    <w:next w:val="a"/>
    <w:link w:val="52"/>
    <w:uiPriority w:val="39"/>
    <w:rsid w:val="004D4971"/>
    <w:pPr>
      <w:ind w:left="800"/>
    </w:pPr>
    <w:rPr>
      <w:rFonts w:ascii="XO Thames" w:hAnsi="XO Thames"/>
      <w:sz w:val="28"/>
    </w:rPr>
  </w:style>
  <w:style w:type="character" w:customStyle="1" w:styleId="52">
    <w:name w:val="Оглавление 5 Знак"/>
    <w:link w:val="51"/>
    <w:rsid w:val="004D4971"/>
    <w:rPr>
      <w:rFonts w:ascii="XO Thames" w:hAnsi="XO Thames"/>
      <w:sz w:val="28"/>
    </w:rPr>
  </w:style>
  <w:style w:type="paragraph" w:styleId="a4">
    <w:name w:val="Subtitle"/>
    <w:next w:val="a"/>
    <w:link w:val="a5"/>
    <w:uiPriority w:val="11"/>
    <w:qFormat/>
    <w:rsid w:val="004D4971"/>
    <w:pPr>
      <w:jc w:val="both"/>
    </w:pPr>
    <w:rPr>
      <w:rFonts w:ascii="XO Thames" w:hAnsi="XO Thames"/>
      <w:i/>
      <w:sz w:val="24"/>
    </w:rPr>
  </w:style>
  <w:style w:type="character" w:customStyle="1" w:styleId="a5">
    <w:name w:val="Подзаголовок Знак"/>
    <w:link w:val="a4"/>
    <w:rsid w:val="004D4971"/>
    <w:rPr>
      <w:rFonts w:ascii="XO Thames" w:hAnsi="XO Thames"/>
      <w:i/>
      <w:sz w:val="24"/>
    </w:rPr>
  </w:style>
  <w:style w:type="paragraph" w:styleId="a6">
    <w:name w:val="Title"/>
    <w:next w:val="a"/>
    <w:link w:val="a7"/>
    <w:uiPriority w:val="10"/>
    <w:qFormat/>
    <w:rsid w:val="004D4971"/>
    <w:pPr>
      <w:spacing w:before="567" w:after="567"/>
      <w:jc w:val="center"/>
    </w:pPr>
    <w:rPr>
      <w:rFonts w:ascii="XO Thames" w:hAnsi="XO Thames"/>
      <w:b/>
      <w:caps/>
      <w:sz w:val="40"/>
    </w:rPr>
  </w:style>
  <w:style w:type="character" w:customStyle="1" w:styleId="a7">
    <w:name w:val="Заголовок Знак"/>
    <w:link w:val="a6"/>
    <w:rsid w:val="004D4971"/>
    <w:rPr>
      <w:rFonts w:ascii="XO Thames" w:hAnsi="XO Thames"/>
      <w:b/>
      <w:caps/>
      <w:sz w:val="40"/>
    </w:rPr>
  </w:style>
  <w:style w:type="character" w:customStyle="1" w:styleId="40">
    <w:name w:val="Заголовок 4 Знак"/>
    <w:link w:val="4"/>
    <w:rsid w:val="004D4971"/>
    <w:rPr>
      <w:rFonts w:ascii="XO Thames" w:hAnsi="XO Thames"/>
      <w:b/>
      <w:sz w:val="24"/>
    </w:rPr>
  </w:style>
  <w:style w:type="character" w:customStyle="1" w:styleId="20">
    <w:name w:val="Заголовок 2 Знак"/>
    <w:link w:val="2"/>
    <w:rsid w:val="004D4971"/>
    <w:rPr>
      <w:rFonts w:ascii="XO Thames" w:hAnsi="XO Thames"/>
      <w:b/>
      <w:sz w:val="28"/>
    </w:rPr>
  </w:style>
  <w:style w:type="table" w:styleId="a8">
    <w:name w:val="Table Grid"/>
    <w:basedOn w:val="a1"/>
    <w:rsid w:val="004D497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2D673EC-A0B3-4C4C-963D-74B36DEFEFA8" TargetMode="External"/><Relationship Id="rId13" Type="http://schemas.openxmlformats.org/officeDocument/2006/relationships/hyperlink" Target="https://pravo-search.minjust.ru/bigs/showDocument.html?id=E999DCF9-926B-4FA1-9B51-8FD631C66B0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8A61449B-B56F-4610-BED4-5CD8AA699305" TargetMode="External"/><Relationship Id="rId12" Type="http://schemas.openxmlformats.org/officeDocument/2006/relationships/hyperlink" Target="http://nla-service.minjust.ru:8080/rnla-links/w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46B58C0F-62BF-4C11-92A4-762C83FEE071" TargetMode="Externa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0040F7A8-9A0D-4E71-BA36-B348C3CFE439" TargetMode="External"/><Relationship Id="rId5" Type="http://schemas.openxmlformats.org/officeDocument/2006/relationships/hyperlink" Target="https://pravo-search.minjust.ru/bigs/showDocument.html?id=57DEDFCD-7936-4996-BEF9-BBD065BD60CD" TargetMode="External"/><Relationship Id="rId15" Type="http://schemas.openxmlformats.org/officeDocument/2006/relationships/hyperlink" Target="https://pravo-search.minjust.ru/bigs/showDocument.html?id=14EB0F9E-FF4C-49C8-BFC5-3EDE32AF8A57" TargetMode="External"/><Relationship Id="rId10" Type="http://schemas.openxmlformats.org/officeDocument/2006/relationships/hyperlink" Target="https://pravo-search.minjust.ru/bigs/showDocument.html?id=F38AE4D2-0425-4CAE-A352-4229778FED79" TargetMode="External"/><Relationship Id="rId4" Type="http://schemas.openxmlformats.org/officeDocument/2006/relationships/hyperlink" Target="https://pravo-search.minjust.ru/bigs/showDocument.html?id=96E20C02-1B12-465A-B64C-24AA92270007" TargetMode="External"/><Relationship Id="rId9" Type="http://schemas.openxmlformats.org/officeDocument/2006/relationships/hyperlink" Target="https://pravo-search.minjust.ru/bigs/showDocument.html?id=E999DCF9-926B-4FA1-9B51-8FD631C66B00" TargetMode="External"/><Relationship Id="rId14" Type="http://schemas.openxmlformats.org/officeDocument/2006/relationships/hyperlink" Target="https://pravo-search.minjust.ru/bigs/showDocument.html?id=313AE05C-60D9-4F9E-8A34-D942808694A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26970</Words>
  <Characters>153733</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1765</dc:creator>
  <cp:lastModifiedBy>Пользователь</cp:lastModifiedBy>
  <cp:revision>40</cp:revision>
  <dcterms:created xsi:type="dcterms:W3CDTF">2026-02-20T02:19:00Z</dcterms:created>
  <dcterms:modified xsi:type="dcterms:W3CDTF">2026-05-12T06:53:00Z</dcterms:modified>
</cp:coreProperties>
</file>